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65" w:rsidRPr="00264665" w:rsidRDefault="00264665" w:rsidP="002646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</w:pPr>
      <w:bookmarkStart w:id="0" w:name="_GoBack"/>
      <w:bookmarkEnd w:id="0"/>
      <w:r w:rsidRPr="00264665"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  <w:t>Līgatnes Zaļā tirdziņa atklāšana 26. aprīlī</w:t>
      </w:r>
    </w:p>
    <w:p w:rsidR="00264665" w:rsidRPr="00264665" w:rsidRDefault="00264665" w:rsidP="002646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466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144770" cy="7267575"/>
            <wp:effectExtent l="0" t="0" r="0" b="9525"/>
            <wp:docPr id="1" name="Picture 1" descr="http://www.ligatne.lv/uploads/filedir/plakat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gatne.lv/uploads/filedir/plakats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40" w:rsidRDefault="00E57640"/>
    <w:sectPr w:rsidR="00E576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65"/>
    <w:rsid w:val="00264665"/>
    <w:rsid w:val="00E55BEE"/>
    <w:rsid w:val="00E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2015-04-17T12:17:00Z</dcterms:created>
  <dcterms:modified xsi:type="dcterms:W3CDTF">2015-04-17T12:17:00Z</dcterms:modified>
</cp:coreProperties>
</file>