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F4" w:rsidRPr="00BD342E" w:rsidRDefault="003D5FF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D342E">
        <w:rPr>
          <w:rFonts w:ascii="Times New Roman" w:hAnsi="Times New Roman" w:cs="Times New Roman"/>
          <w:b/>
          <w:sz w:val="24"/>
          <w:szCs w:val="24"/>
        </w:rPr>
        <w:t>Siena dienas – 2015.</w:t>
      </w:r>
    </w:p>
    <w:p w:rsidR="003D5FFB" w:rsidRPr="00BD342E" w:rsidRDefault="003D5FFB">
      <w:pPr>
        <w:rPr>
          <w:rFonts w:ascii="Times New Roman" w:hAnsi="Times New Roman" w:cs="Times New Roman"/>
          <w:b/>
          <w:sz w:val="24"/>
          <w:szCs w:val="24"/>
        </w:rPr>
      </w:pPr>
      <w:r w:rsidRPr="00BD342E">
        <w:rPr>
          <w:rFonts w:ascii="Times New Roman" w:hAnsi="Times New Roman" w:cs="Times New Roman"/>
          <w:b/>
          <w:sz w:val="24"/>
          <w:szCs w:val="24"/>
        </w:rPr>
        <w:t>Tradicionālais siena skulptūru plenērs „Siena dienas” Jēkabpils novada Kaldabruņā šogad norisināsies no 30.jūnija līdz 4. Jūlijam.</w:t>
      </w:r>
    </w:p>
    <w:p w:rsidR="003D5FFB" w:rsidRDefault="003D5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Plenēru organizē biedrība „Ūdenszīmes” , un tas notiek jau astoto gadu pēc kārtas.</w:t>
      </w:r>
    </w:p>
    <w:p w:rsidR="003D5FFB" w:rsidRDefault="003D5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Tradicionālā plenēra darba kārtība ir:</w:t>
      </w:r>
    </w:p>
    <w:p w:rsidR="003D5FFB" w:rsidRDefault="003D5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jūnijā no pl. 10 00 – iebraukšana, iekārtošanās un siena skulptūru veidošana.</w:t>
      </w:r>
    </w:p>
    <w:p w:rsidR="003D5FFB" w:rsidRDefault="003D5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Tāpat skulptūras veidojam 1. , 2., 3. Jūlijā.</w:t>
      </w:r>
    </w:p>
    <w:p w:rsidR="003D5FFB" w:rsidRPr="00BD342E" w:rsidRDefault="003D5FFB">
      <w:pPr>
        <w:rPr>
          <w:rFonts w:ascii="Times New Roman" w:hAnsi="Times New Roman" w:cs="Times New Roman"/>
          <w:b/>
          <w:sz w:val="24"/>
          <w:szCs w:val="24"/>
        </w:rPr>
      </w:pPr>
      <w:r w:rsidRPr="00BD342E">
        <w:rPr>
          <w:rFonts w:ascii="Times New Roman" w:hAnsi="Times New Roman" w:cs="Times New Roman"/>
          <w:b/>
          <w:sz w:val="24"/>
          <w:szCs w:val="24"/>
        </w:rPr>
        <w:t>Sestdien, 4. Jūlijā pl. 13 00 – Plenēra noslēguma pasākums – skulptūru izstādes atklāšana, labāko darbu autoru apbalvošana, koncerts. Šogad koncertu sniegs Kārlis Kazāks, mazākos plenēra dalībniekus iepriecinās Rokišķu leļļu teātra uzvedums.</w:t>
      </w:r>
    </w:p>
    <w:p w:rsidR="003D5FFB" w:rsidRDefault="003D5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 jādara, lai nokļūtu plenērā?</w:t>
      </w:r>
    </w:p>
    <w:p w:rsidR="003D5FFB" w:rsidRDefault="003D5FFB" w:rsidP="003D5F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Jāatbrauc!( Ceļu ieteicams palūkoties kartē vai google/maps). Vēlams savs transports, tīri teorētiski ir iespējams nokļūt arī ar sabiedrisko transportu, taču tas būs sarežģīti. Ar stopiem</w:t>
      </w:r>
      <w:r w:rsidR="00BD342E">
        <w:rPr>
          <w:rFonts w:ascii="Times New Roman" w:hAnsi="Times New Roman" w:cs="Times New Roman"/>
          <w:sz w:val="24"/>
          <w:szCs w:val="24"/>
        </w:rPr>
        <w:t xml:space="preserve">? Var mēģināt, cilvēki Sēlijā </w:t>
      </w:r>
      <w:r>
        <w:rPr>
          <w:rFonts w:ascii="Times New Roman" w:hAnsi="Times New Roman" w:cs="Times New Roman"/>
          <w:sz w:val="24"/>
          <w:szCs w:val="24"/>
        </w:rPr>
        <w:t xml:space="preserve"> jauki un atsaucīgi.</w:t>
      </w:r>
    </w:p>
    <w:p w:rsidR="00BD342E" w:rsidRDefault="003D5FFB" w:rsidP="003D5F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342E">
        <w:rPr>
          <w:rFonts w:ascii="Times New Roman" w:hAnsi="Times New Roman" w:cs="Times New Roman"/>
          <w:sz w:val="24"/>
          <w:szCs w:val="24"/>
        </w:rPr>
        <w:t>Ja esat lielāka braucēju kompānija, vēlams iepriekš piezvanīt</w:t>
      </w:r>
      <w:r w:rsidR="00BD342E">
        <w:rPr>
          <w:rFonts w:ascii="Times New Roman" w:hAnsi="Times New Roman" w:cs="Times New Roman"/>
          <w:sz w:val="24"/>
          <w:szCs w:val="24"/>
        </w:rPr>
        <w:t>.</w:t>
      </w:r>
    </w:p>
    <w:p w:rsidR="003D5FFB" w:rsidRPr="00BD342E" w:rsidRDefault="003D5FFB" w:rsidP="003D5F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342E">
        <w:rPr>
          <w:rFonts w:ascii="Times New Roman" w:hAnsi="Times New Roman" w:cs="Times New Roman"/>
          <w:sz w:val="24"/>
          <w:szCs w:val="24"/>
        </w:rPr>
        <w:t>Dalība plenērā ir bezmaksas, ir iespējams ierasties uz vienu vai vairākām dienām – k</w:t>
      </w:r>
      <w:r w:rsidR="00BD342E">
        <w:rPr>
          <w:rFonts w:ascii="Times New Roman" w:hAnsi="Times New Roman" w:cs="Times New Roman"/>
          <w:sz w:val="24"/>
          <w:szCs w:val="24"/>
        </w:rPr>
        <w:t xml:space="preserve">ā nu </w:t>
      </w:r>
      <w:r w:rsidRPr="00BD342E">
        <w:rPr>
          <w:rFonts w:ascii="Times New Roman" w:hAnsi="Times New Roman" w:cs="Times New Roman"/>
          <w:sz w:val="24"/>
          <w:szCs w:val="24"/>
        </w:rPr>
        <w:t xml:space="preserve"> izdevīgāk.</w:t>
      </w:r>
    </w:p>
    <w:p w:rsidR="00992C7B" w:rsidRDefault="003D5FFB" w:rsidP="00992C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Nakšņošanas iespējas – ir telšu vietas; tātad – braucam ar savu telti. Agrākie atbraucēji varēs iekārtoties arī biedrības telpās bijušajā Kaldabruņas pamatskolā. Ir pieejama virtuve, duša un sauna, kā arī neliels jauks dīķītis peldēm. Jāņem gan vērā</w:t>
      </w:r>
      <w:r w:rsidR="00992C7B">
        <w:rPr>
          <w:rFonts w:ascii="Times New Roman" w:hAnsi="Times New Roman" w:cs="Times New Roman"/>
          <w:sz w:val="24"/>
          <w:szCs w:val="24"/>
        </w:rPr>
        <w:t xml:space="preserve">, ka visas šīs labās lietas ir vienā eksemplārā, un, ja dalībnieku būs daudz, var sanākt gan gaidīšana, gan grūstīšanās. </w:t>
      </w:r>
    </w:p>
    <w:p w:rsidR="00992C7B" w:rsidRDefault="00992C7B" w:rsidP="00992C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Iespēju robežās nodrošināsim arī limonādi, tēju, iespējams, arī kādu cepumu vai biezputras katlu; tomēr – par sava vēdera labsajūtu, kā arī atbilstošām drēbēm, medikamentiem, higiēnas precēm katram dalībniekam jāgādā pašam. Pie tam – savlaicīgi, jo tuvākie veikali, aptiekas, degvielas uzpildes stacija atrodas apm.6 kilometru attālumā no pasākuma norises vietas; kā arī – ne visur būs iespējams norēķināties ar maksājumu kartēm, skaidra nauda būs drošāka vērtība.</w:t>
      </w:r>
    </w:p>
    <w:p w:rsidR="00992C7B" w:rsidRDefault="00992C7B" w:rsidP="00992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Organizatori nodrošina:</w:t>
      </w:r>
    </w:p>
    <w:p w:rsidR="00992C7B" w:rsidRDefault="00992C7B" w:rsidP="00992C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SIENU!</w:t>
      </w:r>
    </w:p>
    <w:p w:rsidR="00992C7B" w:rsidRDefault="00992C7B" w:rsidP="00992C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Kokmateriālus karkasu izveidošanai;</w:t>
      </w:r>
    </w:p>
    <w:p w:rsidR="00992C7B" w:rsidRDefault="00992C7B" w:rsidP="00992C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Skrūves, auklas, diegus, u.c. materiālus skulptūru izgatavošanai( tomēr – būsim priecīgi par komandām, kas ieradīsies ar saviem instrumentiem un materiāliem);</w:t>
      </w:r>
    </w:p>
    <w:p w:rsidR="00992C7B" w:rsidRDefault="00992C7B" w:rsidP="00992C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Padomu un palīdzību skulptūru izveidošanā;</w:t>
      </w:r>
    </w:p>
    <w:p w:rsidR="008E25A6" w:rsidRDefault="008E25A6" w:rsidP="00992C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Sapņaini skaistu vietu – akmens ēkā, kas pārsniegusi savu simtgadi, ir iekārtots Pļavas muzejs, dažādas radošās darbnīcas; āra teritorijā jau bez minētā jaukā dīķīša ir ārstniecības augu dārzs, baskāju taka, brīvdabas virtuvīte, un – Šķūņa mākslas galerija...</w:t>
      </w:r>
    </w:p>
    <w:p w:rsidR="00992C7B" w:rsidRDefault="00992C7B" w:rsidP="00992C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Pats galvenais – brīnišķīgu, vasaras esences un radošas kopābūšanas piesātinātu vidi, kur labi jūtas ikviens – gan mazulis, gan mākslas students, gan vecmāmiņa, gan dauzonīgs tīnis</w:t>
      </w:r>
      <w:r w:rsidR="008E25A6">
        <w:rPr>
          <w:rFonts w:ascii="Times New Roman" w:hAnsi="Times New Roman" w:cs="Times New Roman"/>
          <w:sz w:val="24"/>
          <w:szCs w:val="24"/>
        </w:rPr>
        <w:t>.</w:t>
      </w:r>
    </w:p>
    <w:p w:rsidR="008E25A6" w:rsidRPr="00BD342E" w:rsidRDefault="008E25A6" w:rsidP="008E25A6">
      <w:pPr>
        <w:rPr>
          <w:rFonts w:ascii="Times New Roman" w:hAnsi="Times New Roman" w:cs="Times New Roman"/>
          <w:b/>
          <w:sz w:val="24"/>
          <w:szCs w:val="24"/>
        </w:rPr>
      </w:pPr>
      <w:r w:rsidRPr="00BD342E">
        <w:rPr>
          <w:rFonts w:ascii="Times New Roman" w:hAnsi="Times New Roman" w:cs="Times New Roman"/>
          <w:b/>
          <w:sz w:val="24"/>
          <w:szCs w:val="24"/>
        </w:rPr>
        <w:t>Šī gada skulptūru tēmas:</w:t>
      </w:r>
    </w:p>
    <w:p w:rsidR="008E25A6" w:rsidRPr="00BD342E" w:rsidRDefault="008E25A6" w:rsidP="008E25A6">
      <w:pPr>
        <w:rPr>
          <w:rFonts w:ascii="Times New Roman" w:hAnsi="Times New Roman" w:cs="Times New Roman"/>
          <w:b/>
          <w:sz w:val="24"/>
          <w:szCs w:val="24"/>
        </w:rPr>
      </w:pPr>
      <w:r w:rsidRPr="00BD342E">
        <w:rPr>
          <w:rFonts w:ascii="Times New Roman" w:hAnsi="Times New Roman" w:cs="Times New Roman"/>
          <w:b/>
          <w:sz w:val="24"/>
          <w:szCs w:val="24"/>
        </w:rPr>
        <w:t>Šīsvasaras skulptūru dārzam ir izraudzītas divas tēmas – viena par zvaigznēm un otra</w:t>
      </w:r>
      <w:r w:rsidR="00BD342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D342E">
        <w:rPr>
          <w:rFonts w:ascii="Times New Roman" w:hAnsi="Times New Roman" w:cs="Times New Roman"/>
          <w:b/>
          <w:sz w:val="24"/>
          <w:szCs w:val="24"/>
        </w:rPr>
        <w:t xml:space="preserve"> par praktisko dzīvi....</w:t>
      </w:r>
    </w:p>
    <w:p w:rsidR="008E25A6" w:rsidRDefault="008E25A6" w:rsidP="008E2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Tātad – tā pirmā ir „Raiņa daiļrade”. Protams, šogad liel</w:t>
      </w:r>
      <w:r w:rsidR="00BD342E">
        <w:rPr>
          <w:rFonts w:ascii="Times New Roman" w:hAnsi="Times New Roman" w:cs="Times New Roman"/>
          <w:sz w:val="24"/>
          <w:szCs w:val="24"/>
        </w:rPr>
        <w:t xml:space="preserve">ā jubileja un Rainis, galu galā, </w:t>
      </w:r>
      <w:r>
        <w:rPr>
          <w:rFonts w:ascii="Times New Roman" w:hAnsi="Times New Roman" w:cs="Times New Roman"/>
          <w:sz w:val="24"/>
          <w:szCs w:val="24"/>
        </w:rPr>
        <w:t xml:space="preserve">ir dzimis tepat Tadenavā – Jēkabpils novadā. Tas nozīmē – jāpārlasa gan dzejas, gan lugas, utt....Jo – ne jau tikai „kaķenītei bērni bija” var izveidot kā siena skulptūru. Jāzeps ar visiem brāļiem? Stikla kalns? Dziļi mitoloģiskās „Uguns un nakts” ainas, </w:t>
      </w:r>
      <w:r w:rsidR="00BD342E">
        <w:rPr>
          <w:rFonts w:ascii="Times New Roman" w:hAnsi="Times New Roman" w:cs="Times New Roman"/>
          <w:sz w:val="24"/>
          <w:szCs w:val="24"/>
        </w:rPr>
        <w:t xml:space="preserve">„Gala un sākuma” filozofiskie vainagi, </w:t>
      </w:r>
      <w:r>
        <w:rPr>
          <w:rFonts w:ascii="Times New Roman" w:hAnsi="Times New Roman" w:cs="Times New Roman"/>
          <w:sz w:val="24"/>
          <w:szCs w:val="24"/>
        </w:rPr>
        <w:t>utt.....</w:t>
      </w:r>
    </w:p>
    <w:p w:rsidR="008E25A6" w:rsidRDefault="008E25A6" w:rsidP="008E2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Tomēr, ja nu kādam bijība vai bailes pie Raiņa ķerties, tad ir absolūti droša otrā tēma „Lauku kūts iemītnieki”. Šis darbs  tikai šķietami </w:t>
      </w:r>
      <w:r w:rsidR="00BD342E">
        <w:rPr>
          <w:rFonts w:ascii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hAnsi="Times New Roman" w:cs="Times New Roman"/>
          <w:sz w:val="24"/>
          <w:szCs w:val="24"/>
        </w:rPr>
        <w:t xml:space="preserve">mazāk nozīmīgs – mājlopi tomēr būs jāveido dabiskā lielumā, lai būtu pa īstam. Pie tam – šīs tēmas mākslas darbiem paredzams ilgāks mūžs( kā jau praktiskām lietām), jo vasaras nogalē mājdzīvnieki omulīgi iekārtosies īstā kūtiņā. </w:t>
      </w:r>
    </w:p>
    <w:p w:rsidR="00BD342E" w:rsidRDefault="00BD342E" w:rsidP="008E25A6">
      <w:pPr>
        <w:rPr>
          <w:rFonts w:ascii="Times New Roman" w:hAnsi="Times New Roman" w:cs="Times New Roman"/>
          <w:sz w:val="24"/>
          <w:szCs w:val="24"/>
        </w:rPr>
      </w:pPr>
    </w:p>
    <w:p w:rsidR="00BD342E" w:rsidRDefault="00BD342E" w:rsidP="008E2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Vairāk informācijas:</w:t>
      </w:r>
    </w:p>
    <w:p w:rsidR="00BD342E" w:rsidRDefault="00BD342E" w:rsidP="008E2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Ieva Jātniece, t.29548967; </w:t>
      </w:r>
      <w:hyperlink r:id="rId6" w:history="1">
        <w:r w:rsidRPr="00BF466E">
          <w:rPr>
            <w:rStyle w:val="Hyperlink"/>
            <w:rFonts w:ascii="Times New Roman" w:hAnsi="Times New Roman" w:cs="Times New Roman"/>
            <w:sz w:val="24"/>
            <w:szCs w:val="24"/>
          </w:rPr>
          <w:t>ieva.jatniece@gmail.com</w:t>
        </w:r>
      </w:hyperlink>
    </w:p>
    <w:p w:rsidR="00BD342E" w:rsidRDefault="00BD342E" w:rsidP="008E2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Solvita Kukle, t. 20336669; </w:t>
      </w:r>
      <w:hyperlink r:id="rId7" w:history="1">
        <w:r w:rsidRPr="00BF466E">
          <w:rPr>
            <w:rStyle w:val="Hyperlink"/>
            <w:rFonts w:ascii="Times New Roman" w:hAnsi="Times New Roman" w:cs="Times New Roman"/>
            <w:sz w:val="24"/>
            <w:szCs w:val="24"/>
          </w:rPr>
          <w:t>soluciite@inbox.lv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42E" w:rsidRDefault="00073F37" w:rsidP="008E25A6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BD342E" w:rsidRPr="00BF466E">
          <w:rPr>
            <w:rStyle w:val="Hyperlink"/>
            <w:rFonts w:ascii="Times New Roman" w:hAnsi="Times New Roman" w:cs="Times New Roman"/>
            <w:sz w:val="24"/>
            <w:szCs w:val="24"/>
          </w:rPr>
          <w:t>www.facebook.com/Udenszimes</w:t>
        </w:r>
      </w:hyperlink>
    </w:p>
    <w:p w:rsidR="00BD342E" w:rsidRPr="008E25A6" w:rsidRDefault="00073F37" w:rsidP="008E25A6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BD342E" w:rsidRPr="00BF466E">
          <w:rPr>
            <w:rStyle w:val="Hyperlink"/>
            <w:rFonts w:ascii="Times New Roman" w:hAnsi="Times New Roman" w:cs="Times New Roman"/>
            <w:sz w:val="24"/>
            <w:szCs w:val="24"/>
          </w:rPr>
          <w:t>www.udenszimes.lv</w:t>
        </w:r>
      </w:hyperlink>
      <w:r w:rsidR="00BD342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D342E" w:rsidRPr="008E25A6" w:rsidSect="00932E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84B"/>
    <w:multiLevelType w:val="hybridMultilevel"/>
    <w:tmpl w:val="4AE814A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0117E"/>
    <w:multiLevelType w:val="hybridMultilevel"/>
    <w:tmpl w:val="8F9011A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FB"/>
    <w:rsid w:val="00073F37"/>
    <w:rsid w:val="003D5FFB"/>
    <w:rsid w:val="007C2649"/>
    <w:rsid w:val="008E25A6"/>
    <w:rsid w:val="00932EF4"/>
    <w:rsid w:val="00992C7B"/>
    <w:rsid w:val="00A62F4C"/>
    <w:rsid w:val="00B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F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34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F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3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Udenszim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luciite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va.jatniece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denszime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2469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BiedribaLPS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</dc:creator>
  <cp:lastModifiedBy>User</cp:lastModifiedBy>
  <cp:revision>2</cp:revision>
  <dcterms:created xsi:type="dcterms:W3CDTF">2015-06-25T10:22:00Z</dcterms:created>
  <dcterms:modified xsi:type="dcterms:W3CDTF">2015-06-25T10:22:00Z</dcterms:modified>
</cp:coreProperties>
</file>