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01033" w14:textId="17684BC0" w:rsidR="00602A0C" w:rsidRDefault="00602A0C" w:rsidP="00E10A94">
      <w:pPr>
        <w:jc w:val="center"/>
        <w:rPr>
          <w:rFonts w:cs="Times New Roman"/>
          <w:b/>
          <w:bCs/>
          <w:sz w:val="28"/>
          <w:szCs w:val="28"/>
        </w:rPr>
      </w:pPr>
    </w:p>
    <w:p w14:paraId="172EBA54" w14:textId="77777777" w:rsidR="007B7814" w:rsidRDefault="007B7814" w:rsidP="00E10A94">
      <w:pPr>
        <w:jc w:val="center"/>
        <w:rPr>
          <w:rFonts w:cs="Times New Roman"/>
          <w:b/>
          <w:bCs/>
          <w:sz w:val="28"/>
          <w:szCs w:val="28"/>
        </w:rPr>
      </w:pPr>
    </w:p>
    <w:p w14:paraId="3385A921" w14:textId="69F78581" w:rsidR="007B7814" w:rsidRDefault="007B7814" w:rsidP="00F506EF">
      <w:pPr>
        <w:jc w:val="center"/>
        <w:rPr>
          <w:rFonts w:cs="Times New Roman"/>
          <w:b/>
          <w:bCs/>
          <w:sz w:val="28"/>
          <w:szCs w:val="28"/>
        </w:rPr>
      </w:pPr>
      <w:r w:rsidRPr="007B7814">
        <w:rPr>
          <w:rFonts w:cs="Times New Roman"/>
          <w:b/>
          <w:bCs/>
          <w:sz w:val="28"/>
          <w:szCs w:val="28"/>
        </w:rPr>
        <w:t>Ģeotelpisko datu apstrādes algoritmu pielietošana plantāciju mežu veselības stāvokļa un oglekļa piesaistes prognozēšanai</w:t>
      </w:r>
    </w:p>
    <w:p w14:paraId="1B333AED" w14:textId="76AED71E" w:rsidR="007B7814" w:rsidRDefault="007B7814" w:rsidP="00F506EF">
      <w:pPr>
        <w:jc w:val="center"/>
        <w:rPr>
          <w:rFonts w:cs="Times New Roman"/>
          <w:b/>
          <w:bCs/>
          <w:sz w:val="28"/>
          <w:szCs w:val="28"/>
        </w:rPr>
      </w:pPr>
    </w:p>
    <w:p w14:paraId="2C7F995A" w14:textId="77777777" w:rsidR="007B7814" w:rsidRDefault="007B7814" w:rsidP="00F506EF">
      <w:pPr>
        <w:jc w:val="center"/>
        <w:rPr>
          <w:rFonts w:cs="Times New Roman"/>
          <w:b/>
          <w:bCs/>
          <w:sz w:val="28"/>
          <w:szCs w:val="28"/>
        </w:rPr>
      </w:pPr>
    </w:p>
    <w:p w14:paraId="6ECE1CA3" w14:textId="49C206A4" w:rsidR="009B05ED" w:rsidRPr="00F506EF" w:rsidRDefault="000848A5" w:rsidP="00F506EF">
      <w:pPr>
        <w:jc w:val="center"/>
        <w:rPr>
          <w:rFonts w:cs="Times New Roman"/>
          <w:b/>
          <w:bCs/>
          <w:sz w:val="28"/>
          <w:szCs w:val="28"/>
        </w:rPr>
      </w:pPr>
      <w:r w:rsidRPr="002C3F43">
        <w:rPr>
          <w:rFonts w:cs="Times New Roman"/>
          <w:b/>
          <w:bCs/>
          <w:sz w:val="28"/>
          <w:szCs w:val="28"/>
        </w:rPr>
        <w:t>Informācija par projekta īstenošanas gaitu</w:t>
      </w:r>
      <w:r w:rsidR="00C42E93" w:rsidRPr="002C3F43">
        <w:rPr>
          <w:rFonts w:cs="Times New Roman"/>
          <w:b/>
          <w:bCs/>
          <w:sz w:val="28"/>
          <w:szCs w:val="28"/>
        </w:rPr>
        <w:t xml:space="preserve"> 2025.gadā</w:t>
      </w:r>
    </w:p>
    <w:p w14:paraId="0F719903" w14:textId="418CC822" w:rsidR="009B05ED" w:rsidRDefault="009B05ED" w:rsidP="009B05ED">
      <w:pPr>
        <w:pStyle w:val="ListParagraph"/>
        <w:rPr>
          <w:rFonts w:cs="Times New Roman"/>
          <w:szCs w:val="24"/>
        </w:rPr>
      </w:pPr>
    </w:p>
    <w:p w14:paraId="07BC1AF7" w14:textId="344ABBD7" w:rsidR="009B05ED" w:rsidRPr="00F506EF" w:rsidRDefault="009B05ED" w:rsidP="00F506EF">
      <w:pPr>
        <w:rPr>
          <w:rFonts w:cs="Times New Roman"/>
          <w:szCs w:val="24"/>
        </w:rPr>
      </w:pPr>
    </w:p>
    <w:p w14:paraId="43307D1F" w14:textId="597A5FBE" w:rsidR="00094A14" w:rsidRDefault="00FC254A" w:rsidP="008754E2">
      <w:pPr>
        <w:tabs>
          <w:tab w:val="left" w:pos="6737"/>
        </w:tabs>
      </w:pPr>
      <w:sdt>
        <w:sdtPr>
          <w:rPr>
            <w:rFonts w:cs="Times New Roman"/>
            <w:szCs w:val="24"/>
          </w:rPr>
          <w:id w:val="-118534374"/>
          <w:placeholder>
            <w:docPart w:val="92CC31C5BB8B43AF83960ADD0128C44E"/>
          </w:placeholder>
        </w:sdtPr>
        <w:sdtEndPr>
          <w:rPr>
            <w:rFonts w:cstheme="minorBidi"/>
            <w:szCs w:val="22"/>
          </w:rPr>
        </w:sdtEndPr>
        <w:sdtContent>
          <w:r w:rsidR="00942434">
            <w:rPr>
              <w:rFonts w:cs="Times New Roman"/>
              <w:b/>
              <w:bCs/>
              <w:szCs w:val="24"/>
            </w:rPr>
            <w:t xml:space="preserve">1. </w:t>
          </w:r>
          <w:r w:rsidR="00942434" w:rsidRPr="00007182">
            <w:rPr>
              <w:rFonts w:cs="Times New Roman"/>
              <w:b/>
              <w:bCs/>
              <w:szCs w:val="24"/>
            </w:rPr>
            <w:t xml:space="preserve">Projektā plānoto darbību kopsavilkums </w:t>
          </w:r>
          <w:r w:rsidR="00942434" w:rsidRPr="00007182">
            <w:rPr>
              <w:rFonts w:cs="Times New Roman"/>
              <w:i/>
              <w:iCs/>
              <w:szCs w:val="24"/>
            </w:rPr>
            <w:t>(jau paveiktais)</w:t>
          </w:r>
        </w:sdtContent>
      </w:sdt>
    </w:p>
    <w:p w14:paraId="6CDE23DF" w14:textId="5566E537" w:rsidR="00DB33C0" w:rsidRDefault="00DB33C0" w:rsidP="00DB33C0"/>
    <w:p w14:paraId="39A75638" w14:textId="5440A32F" w:rsidR="009B1496" w:rsidRDefault="009B1496" w:rsidP="009B1496">
      <w:pPr>
        <w:ind w:firstLine="720"/>
      </w:pPr>
      <w:r>
        <w:t>Divu gadu laikā veikta padziļināta zinātniskās literatūras izpēte par koku stādījumu ierīkošanu lauksaimniecības zemēs, kā arī par stādījumu vitalitāti un produktivitāti ietekmējošajiem faktoriem. Papildus sagatavots literatūras pārskats par pētījumos pieejamo datu slāņu novērtēšanu un to pielietošanas iespējām stādījumu augšanas dinamikas un vitalitātes analīzē (pieejams Latvijas Valsts mežzinātnes institūta “Silava” mājaslapā).</w:t>
      </w:r>
    </w:p>
    <w:p w14:paraId="1127F107" w14:textId="4EC112EC" w:rsidR="009B1496" w:rsidRDefault="009B1496" w:rsidP="009B1496">
      <w:pPr>
        <w:ind w:firstLine="720"/>
      </w:pPr>
      <w:r>
        <w:t xml:space="preserve">Izstrādāta lauka darbu metodika </w:t>
      </w:r>
      <w:proofErr w:type="spellStart"/>
      <w:r>
        <w:t>kokaudžu</w:t>
      </w:r>
      <w:proofErr w:type="spellEnd"/>
      <w:r>
        <w:t xml:space="preserve"> veselības stāvokļa novērtēšanai lauka apstākļos. Laika posmā no 2024. gada pavasara līdz 2025. gada rudenim apsekoti 565 no kopumā 600 parauglaukumiem, aprēķināti audzes raksturojošie taksācijas rādītāji un </w:t>
      </w:r>
      <w:proofErr w:type="spellStart"/>
      <w:r>
        <w:t>virsaugstuma</w:t>
      </w:r>
      <w:proofErr w:type="spellEnd"/>
      <w:r>
        <w:t xml:space="preserve"> bonitātes (</w:t>
      </w:r>
      <w:proofErr w:type="spellStart"/>
      <w:r w:rsidRPr="009B1496">
        <w:rPr>
          <w:i/>
        </w:rPr>
        <w:t>site</w:t>
      </w:r>
      <w:proofErr w:type="spellEnd"/>
      <w:r w:rsidRPr="009B1496">
        <w:rPr>
          <w:i/>
        </w:rPr>
        <w:t xml:space="preserve"> </w:t>
      </w:r>
      <w:proofErr w:type="spellStart"/>
      <w:r w:rsidRPr="009B1496">
        <w:rPr>
          <w:i/>
        </w:rPr>
        <w:t>index</w:t>
      </w:r>
      <w:proofErr w:type="spellEnd"/>
      <w:r>
        <w:t>) vērtības, izveidota datubāze ar attālās izpētes datiem un kartogrāfiskajiem materiāliem, kā arī aprēķināta virszemes biomasa, izmantojot Liepiņa (2009) izstrādātos koeficientus.</w:t>
      </w:r>
    </w:p>
    <w:p w14:paraId="3D0C538B" w14:textId="5FFFC132" w:rsidR="009B1496" w:rsidRDefault="009B1496" w:rsidP="009B1496">
      <w:pPr>
        <w:ind w:firstLine="720"/>
      </w:pPr>
      <w:r>
        <w:t xml:space="preserve">Nākamajā projekta īstenošanas gadā paredzēts nocirst 150 </w:t>
      </w:r>
      <w:proofErr w:type="spellStart"/>
      <w:r>
        <w:t>paraugkokus</w:t>
      </w:r>
      <w:proofErr w:type="spellEnd"/>
      <w:r>
        <w:t xml:space="preserve"> bērzu stādījumos, lai iegūtu detalizētus datus par biomasas uzkrāšanos pēc lauksaimniecības zemju apmežošanas.</w:t>
      </w:r>
    </w:p>
    <w:p w14:paraId="6849B681" w14:textId="71A396B8" w:rsidR="009B1496" w:rsidRDefault="009B1496" w:rsidP="009B1496">
      <w:pPr>
        <w:ind w:firstLine="720"/>
      </w:pPr>
      <w:r>
        <w:t xml:space="preserve">Pašlaik tiek veikta ievākto lauka datu apkopošana un kvalitātes pārbaude, kā arī sākotnējo </w:t>
      </w:r>
      <w:proofErr w:type="spellStart"/>
      <w:r>
        <w:t>mašīnmācīšanās</w:t>
      </w:r>
      <w:proofErr w:type="spellEnd"/>
      <w:r>
        <w:t xml:space="preserve"> modeļu testēšana.</w:t>
      </w:r>
    </w:p>
    <w:p w14:paraId="65124A75" w14:textId="77777777" w:rsidR="009B1496" w:rsidRDefault="009B1496" w:rsidP="009B1496">
      <w:pPr>
        <w:ind w:firstLine="720"/>
      </w:pPr>
      <w:r>
        <w:t xml:space="preserve">Projekta rezultātu izplatīšanas un sabiedrības informēšanas nolūkā 2024. gada 26. novembrī Dobeles novada Ukru pagastā tika organizēts seminārs meža nozares profesionāļiem par bērzu stādījumu ierīkošanu un apsaimniekošanu. Savukārt 2025. gada 25. aprīlī pasākuma “Zināšanu dienas 2025” ietvaros notika seminārs “Bērzu plantāciju augšanu ietekmējošie faktori”. Tāpat 2024. gada 25. oktobrī televīzijas kanāla </w:t>
      </w:r>
      <w:proofErr w:type="spellStart"/>
      <w:r>
        <w:t>ReTV</w:t>
      </w:r>
      <w:proofErr w:type="spellEnd"/>
      <w:r>
        <w:t xml:space="preserve"> raidījumā “Atspēriens izaugsmei” tika demonstrēts sižets par Latvijas Valsts mežzinātnes institūta “Silava” jaunākajiem pētījumiem, tostarp par ģeotelpisko datu apstrādes algoritmu izmantošanu plantāciju mežu veselības stāvokļa novērtēšanā un oglekļa piesaistes analīzē.</w:t>
      </w:r>
    </w:p>
    <w:p w14:paraId="0EE1C794" w14:textId="2BD9FED7" w:rsidR="00D45A4E" w:rsidRDefault="00D45A4E" w:rsidP="009B1496">
      <w:pPr>
        <w:spacing w:after="160" w:line="259" w:lineRule="auto"/>
        <w:jc w:val="left"/>
      </w:pPr>
      <w:r>
        <w:br w:type="page"/>
      </w:r>
    </w:p>
    <w:p w14:paraId="17FABCC2" w14:textId="664C13F7" w:rsidR="00DB33C0" w:rsidRPr="00DB33C0" w:rsidRDefault="00DB33C0" w:rsidP="00DB33C0">
      <w:pPr>
        <w:rPr>
          <w:b/>
        </w:rPr>
      </w:pPr>
      <w:r w:rsidRPr="00DB33C0">
        <w:rPr>
          <w:b/>
        </w:rPr>
        <w:lastRenderedPageBreak/>
        <w:t xml:space="preserve">1.2. Datu </w:t>
      </w:r>
      <w:r w:rsidR="00B85CE6">
        <w:rPr>
          <w:b/>
        </w:rPr>
        <w:t>ievākšanas metodika un provizoriskie rezultāti</w:t>
      </w:r>
    </w:p>
    <w:p w14:paraId="1F5A2A67" w14:textId="77777777" w:rsidR="0097067A" w:rsidRDefault="0097067A" w:rsidP="00F6119E">
      <w:pPr>
        <w:ind w:firstLine="720"/>
      </w:pPr>
    </w:p>
    <w:p w14:paraId="1771E64C" w14:textId="1D8C02F5" w:rsidR="00DC7256" w:rsidRDefault="00F6119E" w:rsidP="00F6119E">
      <w:pPr>
        <w:ind w:firstLine="720"/>
      </w:pPr>
      <w:r>
        <w:t>Divu</w:t>
      </w:r>
      <w:r w:rsidR="00094A14">
        <w:t xml:space="preserve"> gadu laikā apsekotas 85% no pieejamajām </w:t>
      </w:r>
      <w:r w:rsidR="00A23692">
        <w:t xml:space="preserve">AS </w:t>
      </w:r>
      <w:r w:rsidR="00094A14">
        <w:t xml:space="preserve">“Latvijas </w:t>
      </w:r>
      <w:r w:rsidR="00FF6281">
        <w:t>F</w:t>
      </w:r>
      <w:r w:rsidR="00094A14">
        <w:t>inieris”, “</w:t>
      </w:r>
      <w:proofErr w:type="spellStart"/>
      <w:r w:rsidR="00094A14">
        <w:t>Sodra</w:t>
      </w:r>
      <w:proofErr w:type="spellEnd"/>
      <w:r w:rsidR="00094A14">
        <w:t>” un privāt</w:t>
      </w:r>
      <w:r w:rsidR="00A23692">
        <w:t>o</w:t>
      </w:r>
      <w:r w:rsidR="00094A14">
        <w:t xml:space="preserve"> meža īpašniek</w:t>
      </w:r>
      <w:r w:rsidR="00A23692">
        <w:t>u</w:t>
      </w:r>
      <w:r w:rsidR="00094A14">
        <w:t xml:space="preserve"> bērza audzēm, kas stādītas uz bijušajām lauksaimniecības </w:t>
      </w:r>
      <w:r w:rsidR="00DC7256">
        <w:t>zemēm</w:t>
      </w:r>
      <w:r w:rsidR="00094A14">
        <w:t xml:space="preserve"> un ir vecākas par </w:t>
      </w:r>
      <w:r w:rsidR="001A0911">
        <w:t>5</w:t>
      </w:r>
      <w:r w:rsidR="00094A14">
        <w:t xml:space="preserve"> gadiem. Divu gadu laikā ievākti </w:t>
      </w:r>
      <w:r w:rsidR="00A23692">
        <w:t xml:space="preserve">dati no </w:t>
      </w:r>
      <w:r w:rsidR="00094A14">
        <w:t>565</w:t>
      </w:r>
      <w:r w:rsidR="00A3683A" w:rsidRPr="00A3683A">
        <w:t xml:space="preserve"> </w:t>
      </w:r>
      <w:r w:rsidR="00A3683A">
        <w:t>parauglaukumi</w:t>
      </w:r>
      <w:r w:rsidR="00A23692">
        <w:t>em</w:t>
      </w:r>
      <w:r w:rsidR="00A3683A">
        <w:t xml:space="preserve"> (PL</w:t>
      </w:r>
      <w:r w:rsidR="00A23692">
        <w:t xml:space="preserve">) </w:t>
      </w:r>
      <w:r w:rsidR="00094A14">
        <w:t>(1.1. att.)</w:t>
      </w:r>
      <w:r w:rsidR="00A23692">
        <w:t xml:space="preserve">, mēģinot panākt, lai parauglaukumi nosedz iespējami daudzveidīgākus augšanas apstākļus </w:t>
      </w:r>
      <w:r w:rsidR="00641C7D">
        <w:t xml:space="preserve">visu Latvijas teritoriju </w:t>
      </w:r>
    </w:p>
    <w:p w14:paraId="7BFD2560" w14:textId="7DDF13D6" w:rsidR="008754E2" w:rsidRPr="00094A14" w:rsidRDefault="00A23692" w:rsidP="00F6119E">
      <w:pPr>
        <w:ind w:firstLine="720"/>
        <w:rPr>
          <w:rFonts w:asciiTheme="minorHAnsi" w:hAnsiTheme="minorHAnsi"/>
          <w:sz w:val="22"/>
        </w:rPr>
      </w:pPr>
      <w:r>
        <w:t>Parauglaukumos mērīti visu koku caurmēri</w:t>
      </w:r>
      <w:r w:rsidR="00B477E5">
        <w:t xml:space="preserve"> koku augstumi augstumlīkn</w:t>
      </w:r>
      <w:r>
        <w:t>es konstruēšanai</w:t>
      </w:r>
      <w:r w:rsidR="00B477E5">
        <w:t>.</w:t>
      </w:r>
      <w:r w:rsidR="00641C7D">
        <w:t xml:space="preserve"> </w:t>
      </w:r>
      <w:r w:rsidR="00FD70B7">
        <w:rPr>
          <w:rFonts w:eastAsia="Times New Roman" w:cs="Times New Roman"/>
          <w:kern w:val="0"/>
          <w:szCs w:val="24"/>
          <w:lang w:eastAsia="lv-LV"/>
          <w14:ligatures w14:val="none"/>
        </w:rPr>
        <w:t>Šobrīd ir a</w:t>
      </w:r>
      <w:r w:rsidR="00B5434D">
        <w:rPr>
          <w:rFonts w:eastAsia="Times New Roman" w:cs="Times New Roman"/>
          <w:kern w:val="0"/>
          <w:szCs w:val="24"/>
          <w:lang w:eastAsia="lv-LV"/>
          <w14:ligatures w14:val="none"/>
        </w:rPr>
        <w:t>prēķināti audzes raksturojošie lielumi</w:t>
      </w:r>
      <w:r w:rsidR="00A63C21">
        <w:rPr>
          <w:rFonts w:eastAsia="Times New Roman" w:cs="Times New Roman"/>
          <w:kern w:val="0"/>
          <w:szCs w:val="24"/>
          <w:lang w:eastAsia="lv-LV"/>
          <w14:ligatures w14:val="none"/>
        </w:rPr>
        <w:t>,</w:t>
      </w:r>
      <w:r w:rsidR="00B5434D">
        <w:rPr>
          <w:rFonts w:eastAsia="Times New Roman" w:cs="Times New Roman"/>
          <w:kern w:val="0"/>
          <w:szCs w:val="24"/>
          <w:lang w:eastAsia="lv-LV"/>
          <w14:ligatures w14:val="none"/>
        </w:rPr>
        <w:t xml:space="preserve"> izveidota datubāze ar ģeote</w:t>
      </w:r>
      <w:r w:rsidR="00DC7256">
        <w:rPr>
          <w:rFonts w:eastAsia="Times New Roman" w:cs="Times New Roman"/>
          <w:kern w:val="0"/>
          <w:szCs w:val="24"/>
          <w:lang w:eastAsia="lv-LV"/>
          <w14:ligatures w14:val="none"/>
        </w:rPr>
        <w:t>l</w:t>
      </w:r>
      <w:r w:rsidR="00B5434D">
        <w:rPr>
          <w:rFonts w:eastAsia="Times New Roman" w:cs="Times New Roman"/>
          <w:kern w:val="0"/>
          <w:szCs w:val="24"/>
          <w:lang w:eastAsia="lv-LV"/>
          <w14:ligatures w14:val="none"/>
        </w:rPr>
        <w:t>piskajiem un kartogrāfiskajiem datiem (skat. 1. pielikumu) katram PL.</w:t>
      </w:r>
    </w:p>
    <w:p w14:paraId="58D169AE" w14:textId="2EE5AC34" w:rsidR="00EB5F37" w:rsidRDefault="00EB5F37" w:rsidP="00A3683A">
      <w:pPr>
        <w:jc w:val="center"/>
        <w:rPr>
          <w:rFonts w:cs="Times New Roman"/>
          <w:szCs w:val="24"/>
        </w:rPr>
      </w:pPr>
      <w:r>
        <w:rPr>
          <w:noProof/>
        </w:rPr>
        <w:drawing>
          <wp:inline distT="0" distB="0" distL="0" distR="0" wp14:anchorId="110DCE67" wp14:editId="4A2F15C6">
            <wp:extent cx="5011247" cy="354628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07331" cy="3614277"/>
                    </a:xfrm>
                    <a:prstGeom prst="rect">
                      <a:avLst/>
                    </a:prstGeom>
                    <a:noFill/>
                    <a:ln>
                      <a:noFill/>
                    </a:ln>
                  </pic:spPr>
                </pic:pic>
              </a:graphicData>
            </a:graphic>
          </wp:inline>
        </w:drawing>
      </w:r>
    </w:p>
    <w:p w14:paraId="62B1441E" w14:textId="02F36460" w:rsidR="00EB5F37" w:rsidRDefault="00EB5F37" w:rsidP="00EB5F37">
      <w:pPr>
        <w:pStyle w:val="Caption"/>
        <w:jc w:val="center"/>
        <w:rPr>
          <w:rFonts w:cs="Times New Roman"/>
          <w:b/>
          <w:i w:val="0"/>
          <w:color w:val="auto"/>
          <w:sz w:val="24"/>
          <w:szCs w:val="24"/>
        </w:rPr>
      </w:pPr>
      <w:r>
        <w:rPr>
          <w:rFonts w:cs="Times New Roman"/>
          <w:b/>
          <w:i w:val="0"/>
          <w:color w:val="auto"/>
          <w:sz w:val="24"/>
          <w:szCs w:val="24"/>
        </w:rPr>
        <w:fldChar w:fldCharType="begin"/>
      </w:r>
      <w:r>
        <w:rPr>
          <w:rFonts w:cs="Times New Roman"/>
          <w:b/>
          <w:i w:val="0"/>
          <w:color w:val="auto"/>
          <w:sz w:val="24"/>
          <w:szCs w:val="24"/>
        </w:rPr>
        <w:instrText xml:space="preserve"> STYLEREF 1 \s </w:instrText>
      </w:r>
      <w:r>
        <w:rPr>
          <w:rFonts w:cs="Times New Roman"/>
          <w:b/>
          <w:i w:val="0"/>
          <w:color w:val="auto"/>
          <w:sz w:val="24"/>
          <w:szCs w:val="24"/>
        </w:rPr>
        <w:fldChar w:fldCharType="separate"/>
      </w:r>
      <w:r>
        <w:rPr>
          <w:rFonts w:cs="Times New Roman"/>
          <w:b/>
          <w:i w:val="0"/>
          <w:noProof/>
          <w:color w:val="auto"/>
          <w:sz w:val="24"/>
          <w:szCs w:val="24"/>
        </w:rPr>
        <w:t>1</w:t>
      </w:r>
      <w:r>
        <w:rPr>
          <w:rFonts w:cs="Times New Roman"/>
          <w:b/>
          <w:i w:val="0"/>
          <w:color w:val="auto"/>
          <w:sz w:val="24"/>
          <w:szCs w:val="24"/>
        </w:rPr>
        <w:fldChar w:fldCharType="end"/>
      </w:r>
      <w:r>
        <w:rPr>
          <w:rFonts w:cs="Times New Roman"/>
          <w:b/>
          <w:i w:val="0"/>
          <w:color w:val="auto"/>
          <w:sz w:val="24"/>
          <w:szCs w:val="24"/>
        </w:rPr>
        <w:t>.</w:t>
      </w:r>
      <w:r>
        <w:rPr>
          <w:rFonts w:cs="Times New Roman"/>
          <w:b/>
          <w:i w:val="0"/>
          <w:color w:val="auto"/>
          <w:sz w:val="24"/>
          <w:szCs w:val="24"/>
        </w:rPr>
        <w:fldChar w:fldCharType="begin"/>
      </w:r>
      <w:r>
        <w:rPr>
          <w:rFonts w:cs="Times New Roman"/>
          <w:b/>
          <w:i w:val="0"/>
          <w:color w:val="auto"/>
          <w:sz w:val="24"/>
          <w:szCs w:val="24"/>
        </w:rPr>
        <w:instrText xml:space="preserve"> SEQ Figure \* ARABIC \s 1 </w:instrText>
      </w:r>
      <w:r>
        <w:rPr>
          <w:rFonts w:cs="Times New Roman"/>
          <w:b/>
          <w:i w:val="0"/>
          <w:color w:val="auto"/>
          <w:sz w:val="24"/>
          <w:szCs w:val="24"/>
        </w:rPr>
        <w:fldChar w:fldCharType="separate"/>
      </w:r>
      <w:r>
        <w:rPr>
          <w:rFonts w:cs="Times New Roman"/>
          <w:b/>
          <w:i w:val="0"/>
          <w:noProof/>
          <w:color w:val="auto"/>
          <w:sz w:val="24"/>
          <w:szCs w:val="24"/>
        </w:rPr>
        <w:t>1</w:t>
      </w:r>
      <w:r>
        <w:rPr>
          <w:rFonts w:cs="Times New Roman"/>
          <w:b/>
          <w:i w:val="0"/>
          <w:color w:val="auto"/>
          <w:sz w:val="24"/>
          <w:szCs w:val="24"/>
        </w:rPr>
        <w:fldChar w:fldCharType="end"/>
      </w:r>
      <w:r w:rsidRPr="00A90214">
        <w:rPr>
          <w:rFonts w:cs="Times New Roman"/>
          <w:b/>
          <w:i w:val="0"/>
          <w:color w:val="auto"/>
          <w:sz w:val="24"/>
          <w:szCs w:val="24"/>
        </w:rPr>
        <w:t xml:space="preserve">. </w:t>
      </w:r>
      <w:r w:rsidR="004936E7">
        <w:rPr>
          <w:rFonts w:cs="Times New Roman"/>
          <w:b/>
          <w:i w:val="0"/>
          <w:color w:val="auto"/>
          <w:sz w:val="24"/>
          <w:szCs w:val="24"/>
        </w:rPr>
        <w:t xml:space="preserve">att. </w:t>
      </w:r>
      <w:r>
        <w:rPr>
          <w:rFonts w:cs="Times New Roman"/>
          <w:b/>
          <w:i w:val="0"/>
          <w:color w:val="auto"/>
          <w:sz w:val="24"/>
          <w:szCs w:val="24"/>
        </w:rPr>
        <w:t>Lauksaimniecības zemēs stādīto bērzu</w:t>
      </w:r>
      <w:r w:rsidR="00094A14">
        <w:rPr>
          <w:rFonts w:cs="Times New Roman"/>
          <w:b/>
          <w:i w:val="0"/>
          <w:color w:val="auto"/>
          <w:sz w:val="24"/>
          <w:szCs w:val="24"/>
        </w:rPr>
        <w:t xml:space="preserve"> </w:t>
      </w:r>
      <w:r>
        <w:rPr>
          <w:rFonts w:cs="Times New Roman"/>
          <w:b/>
          <w:i w:val="0"/>
          <w:color w:val="auto"/>
          <w:sz w:val="24"/>
          <w:szCs w:val="24"/>
        </w:rPr>
        <w:t>parauglauku</w:t>
      </w:r>
      <w:r w:rsidR="00DC495D">
        <w:rPr>
          <w:rFonts w:cs="Times New Roman"/>
          <w:b/>
          <w:i w:val="0"/>
          <w:color w:val="auto"/>
          <w:sz w:val="24"/>
          <w:szCs w:val="24"/>
        </w:rPr>
        <w:t>mu izvietojums Latvijas teritorijā</w:t>
      </w:r>
    </w:p>
    <w:p w14:paraId="782D13F6" w14:textId="31433423" w:rsidR="00D87828" w:rsidRDefault="00A00DF3" w:rsidP="00DA5DB7">
      <w:pPr>
        <w:ind w:firstLine="720"/>
      </w:pPr>
      <w:r>
        <w:t xml:space="preserve">Apsekotās audzes bija vecuma diapazonā no 6 līdz 30 gadiem, </w:t>
      </w:r>
      <w:r w:rsidR="00A23692">
        <w:t>bet</w:t>
      </w:r>
      <w:r>
        <w:t xml:space="preserve"> lielākā daļa vecumā ap 20 gadiem. Vidējais koku augstums bija 15 m, caurmērs – 14 cm, bet vidējā krāja uz hektāra – 70 m³</w:t>
      </w:r>
      <w:r w:rsidR="00A23692">
        <w:t xml:space="preserve"> (Tabula 1)</w:t>
      </w:r>
      <w:r w:rsidR="00592AAD">
        <w:t>.</w:t>
      </w:r>
    </w:p>
    <w:p w14:paraId="063C79F1" w14:textId="77777777" w:rsidR="00DA5DB7" w:rsidRPr="00592AAD" w:rsidRDefault="00DA5DB7" w:rsidP="00DA5DB7">
      <w:pPr>
        <w:ind w:firstLine="720"/>
      </w:pPr>
    </w:p>
    <w:p w14:paraId="3FF45434" w14:textId="77777777" w:rsidR="00EB5F37" w:rsidRDefault="00EB5F37" w:rsidP="00EB5F37">
      <w:pPr>
        <w:pStyle w:val="Caption"/>
        <w:keepNext/>
        <w:jc w:val="right"/>
        <w:rPr>
          <w:rFonts w:cs="Times New Roman"/>
          <w:i w:val="0"/>
          <w:color w:val="auto"/>
          <w:sz w:val="24"/>
          <w:szCs w:val="24"/>
        </w:rPr>
      </w:pPr>
      <w:r w:rsidRPr="00A60D08">
        <w:rPr>
          <w:rFonts w:cs="Times New Roman"/>
          <w:i w:val="0"/>
          <w:color w:val="auto"/>
          <w:sz w:val="24"/>
          <w:szCs w:val="24"/>
        </w:rPr>
        <w:t xml:space="preserve">Tabula </w:t>
      </w:r>
      <w:r w:rsidRPr="00A60D08">
        <w:rPr>
          <w:rFonts w:cs="Times New Roman"/>
          <w:i w:val="0"/>
          <w:color w:val="auto"/>
          <w:sz w:val="24"/>
          <w:szCs w:val="24"/>
        </w:rPr>
        <w:fldChar w:fldCharType="begin"/>
      </w:r>
      <w:r w:rsidRPr="00A60D08">
        <w:rPr>
          <w:rFonts w:cs="Times New Roman"/>
          <w:i w:val="0"/>
          <w:color w:val="auto"/>
          <w:sz w:val="24"/>
          <w:szCs w:val="24"/>
        </w:rPr>
        <w:instrText xml:space="preserve"> SEQ Tabula \* ARABIC </w:instrText>
      </w:r>
      <w:r w:rsidRPr="00A60D08">
        <w:rPr>
          <w:rFonts w:cs="Times New Roman"/>
          <w:i w:val="0"/>
          <w:color w:val="auto"/>
          <w:sz w:val="24"/>
          <w:szCs w:val="24"/>
        </w:rPr>
        <w:fldChar w:fldCharType="separate"/>
      </w:r>
      <w:r w:rsidRPr="00A60D08">
        <w:rPr>
          <w:rFonts w:cs="Times New Roman"/>
          <w:i w:val="0"/>
          <w:noProof/>
          <w:color w:val="auto"/>
          <w:sz w:val="24"/>
          <w:szCs w:val="24"/>
        </w:rPr>
        <w:t>1</w:t>
      </w:r>
      <w:r w:rsidRPr="00A60D08">
        <w:rPr>
          <w:rFonts w:cs="Times New Roman"/>
          <w:i w:val="0"/>
          <w:color w:val="auto"/>
          <w:sz w:val="24"/>
          <w:szCs w:val="24"/>
        </w:rPr>
        <w:fldChar w:fldCharType="end"/>
      </w:r>
    </w:p>
    <w:p w14:paraId="1B4F12EE" w14:textId="35D9384A" w:rsidR="00EB5F37" w:rsidRDefault="00EB5F37" w:rsidP="00EB5F37">
      <w:pPr>
        <w:jc w:val="center"/>
        <w:rPr>
          <w:rFonts w:cs="Times New Roman"/>
          <w:b/>
          <w:szCs w:val="24"/>
        </w:rPr>
      </w:pPr>
      <w:r w:rsidRPr="00B3406D">
        <w:rPr>
          <w:rFonts w:cs="Times New Roman"/>
          <w:b/>
          <w:szCs w:val="24"/>
        </w:rPr>
        <w:t>Lauksaimniecības zemēs audzēto bērzu vidējie rādītāji dalījumā pa Latvijas reģioniem</w:t>
      </w:r>
    </w:p>
    <w:p w14:paraId="695132EA" w14:textId="77777777" w:rsidR="001B5F60" w:rsidRPr="00B3406D" w:rsidRDefault="001B5F60" w:rsidP="00EB5F37">
      <w:pPr>
        <w:jc w:val="center"/>
        <w:rPr>
          <w:rFonts w:cs="Times New Roman"/>
          <w:b/>
          <w:szCs w:val="24"/>
        </w:rPr>
      </w:pPr>
    </w:p>
    <w:tbl>
      <w:tblPr>
        <w:tblStyle w:val="TableGrid"/>
        <w:tblW w:w="0" w:type="auto"/>
        <w:jc w:val="center"/>
        <w:tblLook w:val="04A0" w:firstRow="1" w:lastRow="0" w:firstColumn="1" w:lastColumn="0" w:noHBand="0" w:noVBand="1"/>
      </w:tblPr>
      <w:tblGrid>
        <w:gridCol w:w="1382"/>
        <w:gridCol w:w="1382"/>
        <w:gridCol w:w="1383"/>
        <w:gridCol w:w="1383"/>
        <w:gridCol w:w="1383"/>
        <w:gridCol w:w="1383"/>
      </w:tblGrid>
      <w:tr w:rsidR="00EB5F37" w:rsidRPr="00A60D08" w14:paraId="02AEA920" w14:textId="77777777" w:rsidTr="00896CE8">
        <w:trPr>
          <w:jc w:val="center"/>
        </w:trPr>
        <w:tc>
          <w:tcPr>
            <w:tcW w:w="1382" w:type="dxa"/>
            <w:vAlign w:val="center"/>
          </w:tcPr>
          <w:p w14:paraId="4395E53D" w14:textId="77777777" w:rsidR="00EB5F37" w:rsidRPr="00A60D08" w:rsidRDefault="00EB5F37" w:rsidP="005C13F7">
            <w:pPr>
              <w:jc w:val="center"/>
              <w:rPr>
                <w:rFonts w:cs="Times New Roman"/>
                <w:szCs w:val="24"/>
              </w:rPr>
            </w:pPr>
            <w:r w:rsidRPr="00A60D08">
              <w:rPr>
                <w:rFonts w:cs="Times New Roman"/>
                <w:szCs w:val="24"/>
              </w:rPr>
              <w:t>Reģions</w:t>
            </w:r>
          </w:p>
        </w:tc>
        <w:tc>
          <w:tcPr>
            <w:tcW w:w="1382" w:type="dxa"/>
            <w:vAlign w:val="center"/>
          </w:tcPr>
          <w:p w14:paraId="68883883" w14:textId="77777777" w:rsidR="00EB5F37" w:rsidRPr="00A60D08" w:rsidRDefault="00EB5F37" w:rsidP="005C13F7">
            <w:pPr>
              <w:jc w:val="center"/>
              <w:rPr>
                <w:rFonts w:cs="Times New Roman"/>
                <w:szCs w:val="24"/>
              </w:rPr>
            </w:pPr>
            <w:r w:rsidRPr="00A60D08">
              <w:rPr>
                <w:rFonts w:cs="Times New Roman"/>
                <w:szCs w:val="24"/>
              </w:rPr>
              <w:t>Audžu skaits</w:t>
            </w:r>
            <w:r>
              <w:rPr>
                <w:rFonts w:cs="Times New Roman"/>
                <w:szCs w:val="24"/>
              </w:rPr>
              <w:t xml:space="preserve"> reģionā</w:t>
            </w:r>
          </w:p>
        </w:tc>
        <w:tc>
          <w:tcPr>
            <w:tcW w:w="1383" w:type="dxa"/>
            <w:vAlign w:val="center"/>
          </w:tcPr>
          <w:p w14:paraId="4CECF43F" w14:textId="77777777" w:rsidR="00EB5F37" w:rsidRPr="00A60D08" w:rsidRDefault="00EB5F37" w:rsidP="005C13F7">
            <w:pPr>
              <w:jc w:val="center"/>
              <w:rPr>
                <w:rFonts w:cs="Times New Roman"/>
                <w:szCs w:val="24"/>
              </w:rPr>
            </w:pPr>
            <w:r w:rsidRPr="00A60D08">
              <w:rPr>
                <w:rFonts w:cs="Times New Roman"/>
                <w:szCs w:val="24"/>
              </w:rPr>
              <w:t>Vecums, gadi</w:t>
            </w:r>
          </w:p>
        </w:tc>
        <w:tc>
          <w:tcPr>
            <w:tcW w:w="1383" w:type="dxa"/>
            <w:vAlign w:val="center"/>
          </w:tcPr>
          <w:p w14:paraId="3962FBFD" w14:textId="77777777" w:rsidR="00EB5F37" w:rsidRPr="00A60D08" w:rsidRDefault="00EB5F37" w:rsidP="005C13F7">
            <w:pPr>
              <w:jc w:val="center"/>
              <w:rPr>
                <w:rFonts w:cs="Times New Roman"/>
                <w:szCs w:val="24"/>
              </w:rPr>
            </w:pPr>
            <w:r w:rsidRPr="00A60D08">
              <w:rPr>
                <w:rFonts w:cs="Times New Roman"/>
                <w:szCs w:val="24"/>
              </w:rPr>
              <w:t>H, m</w:t>
            </w:r>
          </w:p>
        </w:tc>
        <w:tc>
          <w:tcPr>
            <w:tcW w:w="1383" w:type="dxa"/>
            <w:vAlign w:val="center"/>
          </w:tcPr>
          <w:p w14:paraId="2569F05A" w14:textId="77777777" w:rsidR="00EB5F37" w:rsidRPr="00A60D08" w:rsidRDefault="00EB5F37" w:rsidP="005C13F7">
            <w:pPr>
              <w:jc w:val="center"/>
              <w:rPr>
                <w:rFonts w:cs="Times New Roman"/>
                <w:szCs w:val="24"/>
              </w:rPr>
            </w:pPr>
            <w:r w:rsidRPr="00A60D08">
              <w:rPr>
                <w:rFonts w:cs="Times New Roman"/>
                <w:szCs w:val="24"/>
              </w:rPr>
              <w:t>D, cm</w:t>
            </w:r>
          </w:p>
        </w:tc>
        <w:tc>
          <w:tcPr>
            <w:tcW w:w="1383" w:type="dxa"/>
            <w:vAlign w:val="center"/>
          </w:tcPr>
          <w:p w14:paraId="6C36858F" w14:textId="77777777" w:rsidR="00EB5F37" w:rsidRPr="00A60D08" w:rsidRDefault="00EB5F37" w:rsidP="005C13F7">
            <w:pPr>
              <w:jc w:val="center"/>
              <w:rPr>
                <w:rFonts w:cs="Times New Roman"/>
                <w:szCs w:val="24"/>
              </w:rPr>
            </w:pPr>
            <w:r w:rsidRPr="00A60D08">
              <w:rPr>
                <w:rFonts w:cs="Times New Roman"/>
                <w:szCs w:val="24"/>
              </w:rPr>
              <w:t>M, m</w:t>
            </w:r>
            <w:r w:rsidRPr="00A60D08">
              <w:rPr>
                <w:rFonts w:cs="Times New Roman"/>
                <w:szCs w:val="24"/>
                <w:vertAlign w:val="superscript"/>
              </w:rPr>
              <w:t>3</w:t>
            </w:r>
            <w:r w:rsidRPr="00A60D08">
              <w:rPr>
                <w:rFonts w:cs="Times New Roman"/>
                <w:szCs w:val="24"/>
              </w:rPr>
              <w:t>ha</w:t>
            </w:r>
            <w:r w:rsidRPr="00A60D08">
              <w:rPr>
                <w:rFonts w:cs="Times New Roman"/>
                <w:szCs w:val="24"/>
                <w:vertAlign w:val="superscript"/>
              </w:rPr>
              <w:t>-1</w:t>
            </w:r>
          </w:p>
        </w:tc>
      </w:tr>
      <w:tr w:rsidR="00EB5F37" w:rsidRPr="00A60D08" w14:paraId="1F9214F9" w14:textId="77777777" w:rsidTr="00896CE8">
        <w:trPr>
          <w:jc w:val="center"/>
        </w:trPr>
        <w:tc>
          <w:tcPr>
            <w:tcW w:w="1382" w:type="dxa"/>
            <w:vAlign w:val="center"/>
          </w:tcPr>
          <w:p w14:paraId="019AF2F1" w14:textId="77777777" w:rsidR="00EB5F37" w:rsidRPr="00A60D08" w:rsidRDefault="00EB5F37" w:rsidP="005C13F7">
            <w:pPr>
              <w:jc w:val="center"/>
              <w:rPr>
                <w:rFonts w:cs="Times New Roman"/>
                <w:szCs w:val="24"/>
              </w:rPr>
            </w:pPr>
            <w:r w:rsidRPr="00A60D08">
              <w:rPr>
                <w:rFonts w:cs="Times New Roman"/>
                <w:szCs w:val="24"/>
              </w:rPr>
              <w:t>Latgale</w:t>
            </w:r>
          </w:p>
        </w:tc>
        <w:tc>
          <w:tcPr>
            <w:tcW w:w="1382" w:type="dxa"/>
            <w:vAlign w:val="center"/>
          </w:tcPr>
          <w:p w14:paraId="3066B184" w14:textId="77777777" w:rsidR="00EB5F37" w:rsidRPr="00A60D08" w:rsidRDefault="00EB5F37" w:rsidP="005C13F7">
            <w:pPr>
              <w:jc w:val="center"/>
              <w:rPr>
                <w:rFonts w:cs="Times New Roman"/>
                <w:szCs w:val="24"/>
              </w:rPr>
            </w:pPr>
            <w:r>
              <w:rPr>
                <w:rFonts w:cs="Times New Roman"/>
                <w:szCs w:val="24"/>
              </w:rPr>
              <w:t>189</w:t>
            </w:r>
          </w:p>
        </w:tc>
        <w:tc>
          <w:tcPr>
            <w:tcW w:w="1383" w:type="dxa"/>
            <w:vAlign w:val="center"/>
          </w:tcPr>
          <w:p w14:paraId="6EB4D4A2" w14:textId="77777777" w:rsidR="00EB5F37" w:rsidRPr="00A60D08" w:rsidRDefault="00EB5F37" w:rsidP="005C13F7">
            <w:pPr>
              <w:jc w:val="center"/>
              <w:rPr>
                <w:rFonts w:cs="Times New Roman"/>
                <w:szCs w:val="24"/>
              </w:rPr>
            </w:pPr>
            <w:r>
              <w:rPr>
                <w:rFonts w:cs="Times New Roman"/>
                <w:szCs w:val="24"/>
              </w:rPr>
              <w:t>19,34</w:t>
            </w:r>
          </w:p>
        </w:tc>
        <w:tc>
          <w:tcPr>
            <w:tcW w:w="1383" w:type="dxa"/>
            <w:vAlign w:val="center"/>
          </w:tcPr>
          <w:p w14:paraId="2A4E470C" w14:textId="77777777" w:rsidR="00EB5F37" w:rsidRPr="00A60D08" w:rsidRDefault="00EB5F37" w:rsidP="005C13F7">
            <w:pPr>
              <w:jc w:val="center"/>
              <w:rPr>
                <w:rFonts w:cs="Times New Roman"/>
                <w:szCs w:val="24"/>
              </w:rPr>
            </w:pPr>
            <w:r>
              <w:rPr>
                <w:rFonts w:cs="Times New Roman"/>
                <w:szCs w:val="24"/>
              </w:rPr>
              <w:t>15,5</w:t>
            </w:r>
          </w:p>
        </w:tc>
        <w:tc>
          <w:tcPr>
            <w:tcW w:w="1383" w:type="dxa"/>
            <w:vAlign w:val="center"/>
          </w:tcPr>
          <w:p w14:paraId="180860B8" w14:textId="77777777" w:rsidR="00EB5F37" w:rsidRPr="00A60D08" w:rsidRDefault="00EB5F37" w:rsidP="005C13F7">
            <w:pPr>
              <w:jc w:val="center"/>
              <w:rPr>
                <w:rFonts w:cs="Times New Roman"/>
                <w:szCs w:val="24"/>
              </w:rPr>
            </w:pPr>
            <w:r>
              <w:rPr>
                <w:rFonts w:cs="Times New Roman"/>
                <w:szCs w:val="24"/>
              </w:rPr>
              <w:t>14,0</w:t>
            </w:r>
          </w:p>
        </w:tc>
        <w:tc>
          <w:tcPr>
            <w:tcW w:w="1383" w:type="dxa"/>
            <w:vAlign w:val="center"/>
          </w:tcPr>
          <w:p w14:paraId="14731FA7" w14:textId="77777777" w:rsidR="00EB5F37" w:rsidRPr="00A60D08" w:rsidRDefault="00EB5F37" w:rsidP="005C13F7">
            <w:pPr>
              <w:jc w:val="center"/>
              <w:rPr>
                <w:rFonts w:cs="Times New Roman"/>
                <w:szCs w:val="24"/>
              </w:rPr>
            </w:pPr>
            <w:r>
              <w:rPr>
                <w:rFonts w:cs="Times New Roman"/>
                <w:szCs w:val="24"/>
              </w:rPr>
              <w:t>74,6</w:t>
            </w:r>
          </w:p>
        </w:tc>
      </w:tr>
      <w:tr w:rsidR="00EB5F37" w:rsidRPr="00A60D08" w14:paraId="2FE03449" w14:textId="77777777" w:rsidTr="00896CE8">
        <w:trPr>
          <w:jc w:val="center"/>
        </w:trPr>
        <w:tc>
          <w:tcPr>
            <w:tcW w:w="1382" w:type="dxa"/>
            <w:vAlign w:val="center"/>
          </w:tcPr>
          <w:p w14:paraId="423B5CFD" w14:textId="77777777" w:rsidR="00EB5F37" w:rsidRPr="00A60D08" w:rsidRDefault="00EB5F37" w:rsidP="005C13F7">
            <w:pPr>
              <w:jc w:val="center"/>
              <w:rPr>
                <w:rFonts w:cs="Times New Roman"/>
                <w:szCs w:val="24"/>
              </w:rPr>
            </w:pPr>
            <w:r w:rsidRPr="00A60D08">
              <w:rPr>
                <w:rFonts w:cs="Times New Roman"/>
                <w:szCs w:val="24"/>
              </w:rPr>
              <w:t>Kurzeme</w:t>
            </w:r>
          </w:p>
        </w:tc>
        <w:tc>
          <w:tcPr>
            <w:tcW w:w="1382" w:type="dxa"/>
            <w:vAlign w:val="center"/>
          </w:tcPr>
          <w:p w14:paraId="7A6B2927" w14:textId="77777777" w:rsidR="00EB5F37" w:rsidRPr="00A60D08" w:rsidRDefault="00EB5F37" w:rsidP="005C13F7">
            <w:pPr>
              <w:jc w:val="center"/>
              <w:rPr>
                <w:rFonts w:cs="Times New Roman"/>
                <w:szCs w:val="24"/>
              </w:rPr>
            </w:pPr>
            <w:r>
              <w:rPr>
                <w:rFonts w:cs="Times New Roman"/>
                <w:szCs w:val="24"/>
              </w:rPr>
              <w:t>144</w:t>
            </w:r>
          </w:p>
        </w:tc>
        <w:tc>
          <w:tcPr>
            <w:tcW w:w="1383" w:type="dxa"/>
            <w:vAlign w:val="center"/>
          </w:tcPr>
          <w:p w14:paraId="7C16B5CD" w14:textId="77777777" w:rsidR="00EB5F37" w:rsidRPr="00A60D08" w:rsidRDefault="00EB5F37" w:rsidP="005C13F7">
            <w:pPr>
              <w:jc w:val="center"/>
              <w:rPr>
                <w:rFonts w:cs="Times New Roman"/>
                <w:szCs w:val="24"/>
              </w:rPr>
            </w:pPr>
            <w:r>
              <w:rPr>
                <w:rFonts w:cs="Times New Roman"/>
                <w:szCs w:val="24"/>
              </w:rPr>
              <w:t>18,28</w:t>
            </w:r>
          </w:p>
        </w:tc>
        <w:tc>
          <w:tcPr>
            <w:tcW w:w="1383" w:type="dxa"/>
            <w:vAlign w:val="center"/>
          </w:tcPr>
          <w:p w14:paraId="0E496466" w14:textId="77777777" w:rsidR="00EB5F37" w:rsidRPr="00A60D08" w:rsidRDefault="00EB5F37" w:rsidP="005C13F7">
            <w:pPr>
              <w:jc w:val="center"/>
              <w:rPr>
                <w:rFonts w:cs="Times New Roman"/>
                <w:szCs w:val="24"/>
              </w:rPr>
            </w:pPr>
            <w:r>
              <w:rPr>
                <w:rFonts w:cs="Times New Roman"/>
                <w:szCs w:val="24"/>
              </w:rPr>
              <w:t>13,7</w:t>
            </w:r>
          </w:p>
        </w:tc>
        <w:tc>
          <w:tcPr>
            <w:tcW w:w="1383" w:type="dxa"/>
            <w:vAlign w:val="center"/>
          </w:tcPr>
          <w:p w14:paraId="309D5853" w14:textId="77777777" w:rsidR="00EB5F37" w:rsidRPr="00A60D08" w:rsidRDefault="00EB5F37" w:rsidP="005C13F7">
            <w:pPr>
              <w:jc w:val="center"/>
              <w:rPr>
                <w:rFonts w:cs="Times New Roman"/>
                <w:szCs w:val="24"/>
              </w:rPr>
            </w:pPr>
            <w:r>
              <w:rPr>
                <w:rFonts w:cs="Times New Roman"/>
                <w:szCs w:val="24"/>
              </w:rPr>
              <w:t>14,8</w:t>
            </w:r>
          </w:p>
        </w:tc>
        <w:tc>
          <w:tcPr>
            <w:tcW w:w="1383" w:type="dxa"/>
            <w:vAlign w:val="center"/>
          </w:tcPr>
          <w:p w14:paraId="1F5235A1" w14:textId="77777777" w:rsidR="00EB5F37" w:rsidRPr="00A60D08" w:rsidRDefault="00EB5F37" w:rsidP="005C13F7">
            <w:pPr>
              <w:jc w:val="center"/>
              <w:rPr>
                <w:rFonts w:cs="Times New Roman"/>
                <w:szCs w:val="24"/>
              </w:rPr>
            </w:pPr>
            <w:r>
              <w:rPr>
                <w:rFonts w:cs="Times New Roman"/>
                <w:szCs w:val="24"/>
              </w:rPr>
              <w:t>70,9</w:t>
            </w:r>
          </w:p>
        </w:tc>
      </w:tr>
      <w:tr w:rsidR="00EB5F37" w:rsidRPr="00A60D08" w14:paraId="07E2789A" w14:textId="77777777" w:rsidTr="00896CE8">
        <w:trPr>
          <w:jc w:val="center"/>
        </w:trPr>
        <w:tc>
          <w:tcPr>
            <w:tcW w:w="1382" w:type="dxa"/>
            <w:vAlign w:val="center"/>
          </w:tcPr>
          <w:p w14:paraId="4742A358" w14:textId="77777777" w:rsidR="00EB5F37" w:rsidRPr="00A60D08" w:rsidRDefault="00EB5F37" w:rsidP="005C13F7">
            <w:pPr>
              <w:jc w:val="center"/>
              <w:rPr>
                <w:rFonts w:cs="Times New Roman"/>
                <w:szCs w:val="24"/>
              </w:rPr>
            </w:pPr>
            <w:r w:rsidRPr="00A60D08">
              <w:rPr>
                <w:rFonts w:cs="Times New Roman"/>
                <w:szCs w:val="24"/>
              </w:rPr>
              <w:t>Vidzeme</w:t>
            </w:r>
          </w:p>
        </w:tc>
        <w:tc>
          <w:tcPr>
            <w:tcW w:w="1382" w:type="dxa"/>
            <w:vAlign w:val="center"/>
          </w:tcPr>
          <w:p w14:paraId="6281441A" w14:textId="77777777" w:rsidR="00EB5F37" w:rsidRPr="00A60D08" w:rsidRDefault="00EB5F37" w:rsidP="005C13F7">
            <w:pPr>
              <w:jc w:val="center"/>
              <w:rPr>
                <w:rFonts w:cs="Times New Roman"/>
                <w:szCs w:val="24"/>
              </w:rPr>
            </w:pPr>
            <w:r>
              <w:rPr>
                <w:rFonts w:cs="Times New Roman"/>
                <w:szCs w:val="24"/>
              </w:rPr>
              <w:t>48</w:t>
            </w:r>
          </w:p>
        </w:tc>
        <w:tc>
          <w:tcPr>
            <w:tcW w:w="1383" w:type="dxa"/>
            <w:vAlign w:val="center"/>
          </w:tcPr>
          <w:p w14:paraId="141E912F" w14:textId="77777777" w:rsidR="00EB5F37" w:rsidRPr="00A60D08" w:rsidRDefault="00EB5F37" w:rsidP="005C13F7">
            <w:pPr>
              <w:jc w:val="center"/>
              <w:rPr>
                <w:rFonts w:cs="Times New Roman"/>
                <w:szCs w:val="24"/>
              </w:rPr>
            </w:pPr>
            <w:r>
              <w:rPr>
                <w:rFonts w:cs="Times New Roman"/>
                <w:szCs w:val="24"/>
              </w:rPr>
              <w:t>21,77</w:t>
            </w:r>
          </w:p>
        </w:tc>
        <w:tc>
          <w:tcPr>
            <w:tcW w:w="1383" w:type="dxa"/>
            <w:vAlign w:val="center"/>
          </w:tcPr>
          <w:p w14:paraId="73B47596" w14:textId="77777777" w:rsidR="00EB5F37" w:rsidRPr="00A60D08" w:rsidRDefault="00EB5F37" w:rsidP="005C13F7">
            <w:pPr>
              <w:jc w:val="center"/>
              <w:rPr>
                <w:rFonts w:cs="Times New Roman"/>
                <w:szCs w:val="24"/>
              </w:rPr>
            </w:pPr>
            <w:r>
              <w:rPr>
                <w:rFonts w:cs="Times New Roman"/>
                <w:szCs w:val="24"/>
              </w:rPr>
              <w:t>12,9</w:t>
            </w:r>
          </w:p>
        </w:tc>
        <w:tc>
          <w:tcPr>
            <w:tcW w:w="1383" w:type="dxa"/>
            <w:vAlign w:val="center"/>
          </w:tcPr>
          <w:p w14:paraId="6D100090" w14:textId="77777777" w:rsidR="00EB5F37" w:rsidRPr="00A60D08" w:rsidRDefault="00EB5F37" w:rsidP="005C13F7">
            <w:pPr>
              <w:jc w:val="center"/>
              <w:rPr>
                <w:rFonts w:cs="Times New Roman"/>
                <w:szCs w:val="24"/>
              </w:rPr>
            </w:pPr>
            <w:r>
              <w:rPr>
                <w:rFonts w:cs="Times New Roman"/>
                <w:szCs w:val="24"/>
              </w:rPr>
              <w:t>14,4</w:t>
            </w:r>
          </w:p>
        </w:tc>
        <w:tc>
          <w:tcPr>
            <w:tcW w:w="1383" w:type="dxa"/>
            <w:vAlign w:val="center"/>
          </w:tcPr>
          <w:p w14:paraId="19F284EF" w14:textId="77777777" w:rsidR="00EB5F37" w:rsidRPr="00A60D08" w:rsidRDefault="00EB5F37" w:rsidP="005C13F7">
            <w:pPr>
              <w:jc w:val="center"/>
              <w:rPr>
                <w:rFonts w:cs="Times New Roman"/>
                <w:szCs w:val="24"/>
              </w:rPr>
            </w:pPr>
            <w:r>
              <w:rPr>
                <w:rFonts w:cs="Times New Roman"/>
                <w:szCs w:val="24"/>
              </w:rPr>
              <w:t>43,4</w:t>
            </w:r>
          </w:p>
        </w:tc>
      </w:tr>
      <w:tr w:rsidR="00EB5F37" w:rsidRPr="00A60D08" w14:paraId="0A62827E" w14:textId="77777777" w:rsidTr="00896CE8">
        <w:trPr>
          <w:jc w:val="center"/>
        </w:trPr>
        <w:tc>
          <w:tcPr>
            <w:tcW w:w="1382" w:type="dxa"/>
            <w:vAlign w:val="center"/>
          </w:tcPr>
          <w:p w14:paraId="16397321" w14:textId="77777777" w:rsidR="00EB5F37" w:rsidRPr="00A60D08" w:rsidRDefault="00EB5F37" w:rsidP="005C13F7">
            <w:pPr>
              <w:jc w:val="center"/>
              <w:rPr>
                <w:rFonts w:cs="Times New Roman"/>
                <w:szCs w:val="24"/>
              </w:rPr>
            </w:pPr>
            <w:r w:rsidRPr="00A60D08">
              <w:rPr>
                <w:rFonts w:cs="Times New Roman"/>
                <w:szCs w:val="24"/>
              </w:rPr>
              <w:t>Zemgale</w:t>
            </w:r>
          </w:p>
        </w:tc>
        <w:tc>
          <w:tcPr>
            <w:tcW w:w="1382" w:type="dxa"/>
            <w:vAlign w:val="center"/>
          </w:tcPr>
          <w:p w14:paraId="350281E5" w14:textId="77777777" w:rsidR="00EB5F37" w:rsidRPr="00A60D08" w:rsidRDefault="00EB5F37" w:rsidP="005C13F7">
            <w:pPr>
              <w:jc w:val="center"/>
              <w:rPr>
                <w:rFonts w:cs="Times New Roman"/>
                <w:szCs w:val="24"/>
              </w:rPr>
            </w:pPr>
            <w:r>
              <w:rPr>
                <w:rFonts w:cs="Times New Roman"/>
                <w:szCs w:val="24"/>
              </w:rPr>
              <w:t>183</w:t>
            </w:r>
          </w:p>
        </w:tc>
        <w:tc>
          <w:tcPr>
            <w:tcW w:w="1383" w:type="dxa"/>
            <w:vAlign w:val="center"/>
          </w:tcPr>
          <w:p w14:paraId="3C3DFDEA" w14:textId="77777777" w:rsidR="00EB5F37" w:rsidRPr="00A60D08" w:rsidRDefault="00EB5F37" w:rsidP="005C13F7">
            <w:pPr>
              <w:jc w:val="center"/>
              <w:rPr>
                <w:rFonts w:cs="Times New Roman"/>
                <w:szCs w:val="24"/>
              </w:rPr>
            </w:pPr>
            <w:r>
              <w:rPr>
                <w:rFonts w:cs="Times New Roman"/>
                <w:szCs w:val="24"/>
              </w:rPr>
              <w:t>21,19</w:t>
            </w:r>
          </w:p>
        </w:tc>
        <w:tc>
          <w:tcPr>
            <w:tcW w:w="1383" w:type="dxa"/>
            <w:vAlign w:val="center"/>
          </w:tcPr>
          <w:p w14:paraId="3142DE0A" w14:textId="77777777" w:rsidR="00EB5F37" w:rsidRPr="00A60D08" w:rsidRDefault="00EB5F37" w:rsidP="005C13F7">
            <w:pPr>
              <w:jc w:val="center"/>
              <w:rPr>
                <w:rFonts w:cs="Times New Roman"/>
                <w:szCs w:val="24"/>
              </w:rPr>
            </w:pPr>
            <w:r>
              <w:rPr>
                <w:rFonts w:cs="Times New Roman"/>
                <w:szCs w:val="24"/>
              </w:rPr>
              <w:t>15,1</w:t>
            </w:r>
          </w:p>
        </w:tc>
        <w:tc>
          <w:tcPr>
            <w:tcW w:w="1383" w:type="dxa"/>
            <w:vAlign w:val="center"/>
          </w:tcPr>
          <w:p w14:paraId="6D4CEBEA" w14:textId="77777777" w:rsidR="00EB5F37" w:rsidRPr="00A60D08" w:rsidRDefault="00EB5F37" w:rsidP="005C13F7">
            <w:pPr>
              <w:jc w:val="center"/>
              <w:rPr>
                <w:rFonts w:cs="Times New Roman"/>
                <w:szCs w:val="24"/>
              </w:rPr>
            </w:pPr>
            <w:r>
              <w:rPr>
                <w:rFonts w:cs="Times New Roman"/>
                <w:szCs w:val="24"/>
              </w:rPr>
              <w:t>15,9</w:t>
            </w:r>
          </w:p>
        </w:tc>
        <w:tc>
          <w:tcPr>
            <w:tcW w:w="1383" w:type="dxa"/>
            <w:vAlign w:val="center"/>
          </w:tcPr>
          <w:p w14:paraId="3B035862" w14:textId="77777777" w:rsidR="00EB5F37" w:rsidRPr="00A60D08" w:rsidRDefault="00EB5F37" w:rsidP="005C13F7">
            <w:pPr>
              <w:jc w:val="center"/>
              <w:rPr>
                <w:rFonts w:cs="Times New Roman"/>
                <w:szCs w:val="24"/>
              </w:rPr>
            </w:pPr>
            <w:r>
              <w:rPr>
                <w:rFonts w:cs="Times New Roman"/>
                <w:szCs w:val="24"/>
              </w:rPr>
              <w:t>72,4</w:t>
            </w:r>
          </w:p>
        </w:tc>
      </w:tr>
    </w:tbl>
    <w:p w14:paraId="11638037" w14:textId="0E1757B8" w:rsidR="004936E7" w:rsidRDefault="004936E7" w:rsidP="00603E5C">
      <w:pPr>
        <w:rPr>
          <w:rFonts w:cs="Times New Roman"/>
          <w:szCs w:val="24"/>
        </w:rPr>
      </w:pPr>
    </w:p>
    <w:p w14:paraId="308CEF1C" w14:textId="77777777" w:rsidR="004936E7" w:rsidRDefault="004936E7">
      <w:pPr>
        <w:spacing w:after="160" w:line="259" w:lineRule="auto"/>
        <w:jc w:val="left"/>
        <w:rPr>
          <w:rFonts w:cs="Times New Roman"/>
          <w:szCs w:val="24"/>
        </w:rPr>
      </w:pPr>
      <w:r>
        <w:rPr>
          <w:rFonts w:cs="Times New Roman"/>
          <w:szCs w:val="24"/>
        </w:rPr>
        <w:br w:type="page"/>
      </w:r>
    </w:p>
    <w:sdt>
      <w:sdtPr>
        <w:rPr>
          <w:rFonts w:cs="Times New Roman"/>
          <w:szCs w:val="24"/>
        </w:rPr>
        <w:id w:val="380598480"/>
        <w:placeholder>
          <w:docPart w:val="DefaultPlaceholder_-1854013440"/>
        </w:placeholder>
      </w:sdtPr>
      <w:sdtEndPr/>
      <w:sdtContent>
        <w:p w14:paraId="18F15A7D" w14:textId="7DC5CFF2" w:rsidR="009340AC" w:rsidRDefault="00093611" w:rsidP="00603E5C">
          <w:pPr>
            <w:rPr>
              <w:rFonts w:cs="Times New Roman"/>
              <w:szCs w:val="24"/>
            </w:rPr>
          </w:pPr>
          <w:r w:rsidRPr="00093611">
            <w:rPr>
              <w:rFonts w:cs="Times New Roman"/>
              <w:b/>
              <w:bCs/>
              <w:szCs w:val="24"/>
            </w:rPr>
            <w:t>2.</w:t>
          </w:r>
          <w:r>
            <w:rPr>
              <w:rFonts w:cs="Times New Roman"/>
              <w:szCs w:val="24"/>
            </w:rPr>
            <w:t xml:space="preserve"> </w:t>
          </w:r>
          <w:r w:rsidRPr="00007182">
            <w:rPr>
              <w:rFonts w:cs="Times New Roman"/>
              <w:b/>
              <w:bCs/>
              <w:szCs w:val="24"/>
            </w:rPr>
            <w:t xml:space="preserve">Projekta rezultātu apraksts </w:t>
          </w:r>
          <w:r w:rsidRPr="00007182">
            <w:rPr>
              <w:rFonts w:cs="Times New Roman"/>
              <w:i/>
              <w:iCs/>
              <w:szCs w:val="24"/>
            </w:rPr>
            <w:t>(projekta gaitā jau sasniegtie rezultāti)</w:t>
          </w:r>
        </w:p>
        <w:p w14:paraId="03D052A7" w14:textId="77777777" w:rsidR="00093611" w:rsidRPr="00603E5C" w:rsidRDefault="00FC254A" w:rsidP="00603E5C">
          <w:pPr>
            <w:rPr>
              <w:rFonts w:cs="Times New Roman"/>
              <w:szCs w:val="24"/>
            </w:rPr>
          </w:pPr>
        </w:p>
      </w:sdtContent>
    </w:sdt>
    <w:p w14:paraId="01566599" w14:textId="78934515" w:rsidR="00E51982" w:rsidRDefault="00E51982" w:rsidP="00E51982">
      <w:pPr>
        <w:rPr>
          <w:b/>
        </w:rPr>
      </w:pPr>
      <w:r>
        <w:rPr>
          <w:rFonts w:eastAsia="Times New Roman" w:cs="Times New Roman"/>
          <w:kern w:val="0"/>
          <w:szCs w:val="24"/>
          <w:lang w:eastAsia="lv-LV"/>
          <w14:ligatures w14:val="none"/>
        </w:rPr>
        <w:t>2</w:t>
      </w:r>
      <w:r w:rsidRPr="00DB33C0">
        <w:rPr>
          <w:b/>
        </w:rPr>
        <w:t>.</w:t>
      </w:r>
      <w:r w:rsidR="006C61C1">
        <w:rPr>
          <w:b/>
        </w:rPr>
        <w:t>1</w:t>
      </w:r>
      <w:r w:rsidRPr="00DB33C0">
        <w:rPr>
          <w:b/>
        </w:rPr>
        <w:t xml:space="preserve">. </w:t>
      </w:r>
      <w:r w:rsidR="00DA1329">
        <w:rPr>
          <w:b/>
        </w:rPr>
        <w:t>Modeļa</w:t>
      </w:r>
      <w:r>
        <w:rPr>
          <w:b/>
        </w:rPr>
        <w:t xml:space="preserve"> testēšana un provizoriskie rezultāti</w:t>
      </w:r>
    </w:p>
    <w:p w14:paraId="1070FC83" w14:textId="77777777" w:rsidR="00E51982" w:rsidRPr="00E51982" w:rsidRDefault="00E51982" w:rsidP="00E51982">
      <w:pPr>
        <w:rPr>
          <w:b/>
        </w:rPr>
      </w:pPr>
    </w:p>
    <w:p w14:paraId="7D836BA7" w14:textId="18EA7BDF" w:rsidR="00F0232D" w:rsidRDefault="00B5434D" w:rsidP="00E51982">
      <w:pPr>
        <w:spacing w:before="100" w:beforeAutospacing="1" w:after="100" w:afterAutospacing="1"/>
        <w:ind w:firstLine="720"/>
        <w:rPr>
          <w:rFonts w:eastAsia="Times New Roman" w:cs="Times New Roman"/>
          <w:kern w:val="0"/>
          <w:szCs w:val="24"/>
          <w:lang w:eastAsia="lv-LV"/>
          <w14:ligatures w14:val="none"/>
        </w:rPr>
      </w:pPr>
      <w:r>
        <w:rPr>
          <w:rFonts w:eastAsia="Times New Roman" w:cs="Times New Roman"/>
          <w:kern w:val="0"/>
          <w:szCs w:val="24"/>
          <w:lang w:eastAsia="lv-LV"/>
          <w14:ligatures w14:val="none"/>
        </w:rPr>
        <w:t xml:space="preserve">Šobrīd notiek </w:t>
      </w:r>
      <w:r w:rsidR="00A23692">
        <w:rPr>
          <w:rFonts w:eastAsia="Times New Roman" w:cs="Times New Roman"/>
          <w:kern w:val="0"/>
          <w:szCs w:val="24"/>
          <w:lang w:eastAsia="lv-LV"/>
          <w14:ligatures w14:val="none"/>
        </w:rPr>
        <w:t xml:space="preserve">ievākto datu apstrāde un </w:t>
      </w:r>
      <w:r w:rsidR="00643F0A">
        <w:rPr>
          <w:rFonts w:eastAsia="Times New Roman" w:cs="Times New Roman"/>
          <w:kern w:val="0"/>
          <w:szCs w:val="24"/>
          <w:lang w:eastAsia="lv-LV"/>
          <w14:ligatures w14:val="none"/>
        </w:rPr>
        <w:t>pārbaude</w:t>
      </w:r>
      <w:r>
        <w:rPr>
          <w:rFonts w:eastAsia="Times New Roman" w:cs="Times New Roman"/>
          <w:kern w:val="0"/>
          <w:szCs w:val="24"/>
          <w:lang w:eastAsia="lv-LV"/>
          <w14:ligatures w14:val="none"/>
        </w:rPr>
        <w:t>. 2024. gada rudenī</w:t>
      </w:r>
      <w:r w:rsidR="00A23692">
        <w:rPr>
          <w:rFonts w:eastAsia="Times New Roman" w:cs="Times New Roman"/>
          <w:kern w:val="0"/>
          <w:szCs w:val="24"/>
          <w:lang w:eastAsia="lv-LV"/>
          <w14:ligatures w14:val="none"/>
        </w:rPr>
        <w:t>,</w:t>
      </w:r>
      <w:r>
        <w:rPr>
          <w:rFonts w:eastAsia="Times New Roman" w:cs="Times New Roman"/>
          <w:kern w:val="0"/>
          <w:szCs w:val="24"/>
          <w:lang w:eastAsia="lv-LV"/>
          <w14:ligatures w14:val="none"/>
        </w:rPr>
        <w:t xml:space="preserve"> pēc ievākto datu sakārtošanas</w:t>
      </w:r>
      <w:r w:rsidR="00A00DF3">
        <w:rPr>
          <w:rFonts w:eastAsia="Times New Roman" w:cs="Times New Roman"/>
          <w:kern w:val="0"/>
          <w:szCs w:val="24"/>
          <w:lang w:eastAsia="lv-LV"/>
          <w14:ligatures w14:val="none"/>
        </w:rPr>
        <w:t>,</w:t>
      </w:r>
      <w:r>
        <w:rPr>
          <w:rFonts w:eastAsia="Times New Roman" w:cs="Times New Roman"/>
          <w:kern w:val="0"/>
          <w:szCs w:val="24"/>
          <w:lang w:eastAsia="lv-LV"/>
          <w14:ligatures w14:val="none"/>
        </w:rPr>
        <w:t xml:space="preserve"> bija redzams, ka </w:t>
      </w:r>
      <w:proofErr w:type="spellStart"/>
      <w:r>
        <w:rPr>
          <w:rFonts w:eastAsia="Times New Roman" w:cs="Times New Roman"/>
          <w:kern w:val="0"/>
          <w:szCs w:val="24"/>
          <w:lang w:eastAsia="lv-LV"/>
          <w14:ligatures w14:val="none"/>
        </w:rPr>
        <w:t>virsaugstuma</w:t>
      </w:r>
      <w:proofErr w:type="spellEnd"/>
      <w:r>
        <w:rPr>
          <w:rFonts w:eastAsia="Times New Roman" w:cs="Times New Roman"/>
          <w:kern w:val="0"/>
          <w:szCs w:val="24"/>
          <w:lang w:eastAsia="lv-LV"/>
          <w14:ligatures w14:val="none"/>
        </w:rPr>
        <w:t xml:space="preserve"> bonitāšu (</w:t>
      </w:r>
      <w:proofErr w:type="spellStart"/>
      <w:r w:rsidR="00A23692">
        <w:rPr>
          <w:rFonts w:eastAsia="Times New Roman" w:cs="Times New Roman"/>
          <w:i/>
          <w:kern w:val="0"/>
          <w:szCs w:val="24"/>
          <w:lang w:eastAsia="lv-LV"/>
          <w14:ligatures w14:val="none"/>
        </w:rPr>
        <w:t>s</w:t>
      </w:r>
      <w:r w:rsidRPr="007B7814">
        <w:rPr>
          <w:rFonts w:eastAsia="Times New Roman" w:cs="Times New Roman"/>
          <w:i/>
          <w:kern w:val="0"/>
          <w:szCs w:val="24"/>
          <w:lang w:eastAsia="lv-LV"/>
          <w14:ligatures w14:val="none"/>
        </w:rPr>
        <w:t>ite</w:t>
      </w:r>
      <w:proofErr w:type="spellEnd"/>
      <w:r w:rsidRPr="007B7814">
        <w:rPr>
          <w:rFonts w:eastAsia="Times New Roman" w:cs="Times New Roman"/>
          <w:i/>
          <w:kern w:val="0"/>
          <w:szCs w:val="24"/>
          <w:lang w:eastAsia="lv-LV"/>
          <w14:ligatures w14:val="none"/>
        </w:rPr>
        <w:t xml:space="preserve"> </w:t>
      </w:r>
      <w:proofErr w:type="spellStart"/>
      <w:r w:rsidRPr="007B7814">
        <w:rPr>
          <w:rFonts w:eastAsia="Times New Roman" w:cs="Times New Roman"/>
          <w:i/>
          <w:kern w:val="0"/>
          <w:szCs w:val="24"/>
          <w:lang w:eastAsia="lv-LV"/>
          <w14:ligatures w14:val="none"/>
        </w:rPr>
        <w:t>index</w:t>
      </w:r>
      <w:proofErr w:type="spellEnd"/>
      <w:r>
        <w:rPr>
          <w:rFonts w:eastAsia="Times New Roman" w:cs="Times New Roman"/>
          <w:kern w:val="0"/>
          <w:szCs w:val="24"/>
          <w:lang w:eastAsia="lv-LV"/>
          <w14:ligatures w14:val="none"/>
        </w:rPr>
        <w:t xml:space="preserve">) </w:t>
      </w:r>
      <w:r w:rsidR="00A23692">
        <w:rPr>
          <w:rFonts w:eastAsia="Times New Roman" w:cs="Times New Roman"/>
          <w:kern w:val="0"/>
          <w:szCs w:val="24"/>
          <w:lang w:eastAsia="lv-LV"/>
          <w14:ligatures w14:val="none"/>
        </w:rPr>
        <w:t>sadalījums nenosedz vienmērīgi visus augšanas apstākļus</w:t>
      </w:r>
      <w:r w:rsidR="00A00DF3">
        <w:rPr>
          <w:rFonts w:eastAsia="Times New Roman" w:cs="Times New Roman"/>
          <w:kern w:val="0"/>
          <w:szCs w:val="24"/>
          <w:lang w:eastAsia="lv-LV"/>
          <w14:ligatures w14:val="none"/>
        </w:rPr>
        <w:t>,</w:t>
      </w:r>
      <w:r>
        <w:rPr>
          <w:rFonts w:eastAsia="Times New Roman" w:cs="Times New Roman"/>
          <w:kern w:val="0"/>
          <w:szCs w:val="24"/>
          <w:lang w:eastAsia="lv-LV"/>
          <w14:ligatures w14:val="none"/>
        </w:rPr>
        <w:t xml:space="preserve"> </w:t>
      </w:r>
      <w:r w:rsidR="00A23692">
        <w:rPr>
          <w:rFonts w:eastAsia="Times New Roman" w:cs="Times New Roman"/>
          <w:kern w:val="0"/>
          <w:szCs w:val="24"/>
          <w:lang w:eastAsia="lv-LV"/>
          <w14:ligatures w14:val="none"/>
        </w:rPr>
        <w:t xml:space="preserve">kas, </w:t>
      </w:r>
      <w:r w:rsidR="00FD3111">
        <w:rPr>
          <w:rFonts w:eastAsia="Times New Roman" w:cs="Times New Roman"/>
          <w:kern w:val="0"/>
          <w:szCs w:val="24"/>
          <w:lang w:eastAsia="lv-LV"/>
          <w14:ligatures w14:val="none"/>
        </w:rPr>
        <w:t>iespējams</w:t>
      </w:r>
      <w:r w:rsidR="00A00DF3">
        <w:rPr>
          <w:rFonts w:eastAsia="Times New Roman" w:cs="Times New Roman"/>
          <w:kern w:val="0"/>
          <w:szCs w:val="24"/>
          <w:lang w:eastAsia="lv-LV"/>
          <w14:ligatures w14:val="none"/>
        </w:rPr>
        <w:t>,</w:t>
      </w:r>
      <w:r w:rsidR="00FD3111">
        <w:rPr>
          <w:rFonts w:eastAsia="Times New Roman" w:cs="Times New Roman"/>
          <w:kern w:val="0"/>
          <w:szCs w:val="24"/>
          <w:lang w:eastAsia="lv-LV"/>
          <w14:ligatures w14:val="none"/>
        </w:rPr>
        <w:t xml:space="preserve"> </w:t>
      </w:r>
      <w:r w:rsidR="00A23692">
        <w:rPr>
          <w:rFonts w:eastAsia="Times New Roman" w:cs="Times New Roman"/>
          <w:kern w:val="0"/>
          <w:szCs w:val="24"/>
          <w:lang w:eastAsia="lv-LV"/>
          <w14:ligatures w14:val="none"/>
        </w:rPr>
        <w:t>ierobežos modelēšanas precizitāti</w:t>
      </w:r>
      <w:r>
        <w:rPr>
          <w:rFonts w:eastAsia="Times New Roman" w:cs="Times New Roman"/>
          <w:kern w:val="0"/>
          <w:szCs w:val="24"/>
          <w:lang w:eastAsia="lv-LV"/>
          <w14:ligatures w14:val="none"/>
        </w:rPr>
        <w:t xml:space="preserve"> (skat. 2.1. att.)</w:t>
      </w:r>
      <w:r>
        <w:t xml:space="preserve">. </w:t>
      </w:r>
      <w:r w:rsidR="00A23692">
        <w:t xml:space="preserve">Ideālā gadījumā ir vēlams, lai visas bonitāšu grupas būtu pārstāvētas proporcionāli līdzīgi. Tomēr, ņemot vērā to, ka bērzi ir stādīti bijušajās lauksaimniecības platībās, kurās dominē relatīvi auglīgas augsnes, ievāktajos datos dominē </w:t>
      </w:r>
      <w:r w:rsidR="00DA1329">
        <w:t>augstākas</w:t>
      </w:r>
      <w:r w:rsidR="00A23692">
        <w:t xml:space="preserve"> bonitātes.</w:t>
      </w:r>
    </w:p>
    <w:p w14:paraId="6FCF8B78" w14:textId="637FF166" w:rsidR="00B5434D" w:rsidRDefault="00B5434D" w:rsidP="00643F0A">
      <w:pPr>
        <w:spacing w:before="100" w:beforeAutospacing="1" w:after="100" w:afterAutospacing="1"/>
        <w:jc w:val="center"/>
        <w:rPr>
          <w:rFonts w:eastAsia="Times New Roman" w:cs="Times New Roman"/>
          <w:kern w:val="0"/>
          <w:szCs w:val="24"/>
          <w:lang w:eastAsia="lv-LV"/>
          <w14:ligatures w14:val="none"/>
        </w:rPr>
      </w:pPr>
      <w:r w:rsidRPr="00B5434D">
        <w:rPr>
          <w:rFonts w:eastAsia="Times New Roman" w:cs="Times New Roman"/>
          <w:noProof/>
          <w:kern w:val="0"/>
          <w:szCs w:val="24"/>
          <w:lang w:eastAsia="lv-LV"/>
          <w14:ligatures w14:val="none"/>
        </w:rPr>
        <w:drawing>
          <wp:inline distT="0" distB="0" distL="0" distR="0" wp14:anchorId="5C923386" wp14:editId="5A532743">
            <wp:extent cx="5257361" cy="3733223"/>
            <wp:effectExtent l="0" t="0" r="635" b="635"/>
            <wp:docPr id="12" name="Picture 12" descr="C:\Aldis\LAD\INfo\2024_gada_norm_di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dis\LAD\INfo\2024_gada_norm_dist.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21935" cy="3779077"/>
                    </a:xfrm>
                    <a:prstGeom prst="rect">
                      <a:avLst/>
                    </a:prstGeom>
                    <a:noFill/>
                    <a:ln>
                      <a:noFill/>
                    </a:ln>
                  </pic:spPr>
                </pic:pic>
              </a:graphicData>
            </a:graphic>
          </wp:inline>
        </w:drawing>
      </w:r>
    </w:p>
    <w:p w14:paraId="157261A6" w14:textId="69D2E082" w:rsidR="00B5434D" w:rsidRPr="00F0232D" w:rsidRDefault="00B5434D" w:rsidP="00B5434D">
      <w:pPr>
        <w:spacing w:before="100" w:beforeAutospacing="1" w:after="100" w:afterAutospacing="1"/>
        <w:jc w:val="center"/>
        <w:rPr>
          <w:rFonts w:eastAsia="Times New Roman" w:cs="Times New Roman"/>
          <w:b/>
          <w:kern w:val="0"/>
          <w:szCs w:val="24"/>
          <w:lang w:eastAsia="lv-LV"/>
          <w14:ligatures w14:val="none"/>
        </w:rPr>
      </w:pPr>
      <w:r>
        <w:rPr>
          <w:rFonts w:eastAsia="Times New Roman" w:cs="Times New Roman"/>
          <w:b/>
          <w:kern w:val="0"/>
          <w:szCs w:val="24"/>
          <w:lang w:eastAsia="lv-LV"/>
          <w14:ligatures w14:val="none"/>
        </w:rPr>
        <w:t>2.1.</w:t>
      </w:r>
      <w:r w:rsidR="004936E7">
        <w:rPr>
          <w:rFonts w:eastAsia="Times New Roman" w:cs="Times New Roman"/>
          <w:b/>
          <w:kern w:val="0"/>
          <w:szCs w:val="24"/>
          <w:lang w:eastAsia="lv-LV"/>
          <w14:ligatures w14:val="none"/>
        </w:rPr>
        <w:t xml:space="preserve"> att.</w:t>
      </w:r>
      <w:r>
        <w:rPr>
          <w:rFonts w:eastAsia="Times New Roman" w:cs="Times New Roman"/>
          <w:b/>
          <w:kern w:val="0"/>
          <w:szCs w:val="24"/>
          <w:lang w:eastAsia="lv-LV"/>
          <w14:ligatures w14:val="none"/>
        </w:rPr>
        <w:t xml:space="preserve"> </w:t>
      </w:r>
      <w:r w:rsidR="00A23692">
        <w:rPr>
          <w:rFonts w:eastAsia="Times New Roman" w:cs="Times New Roman"/>
          <w:b/>
          <w:kern w:val="0"/>
          <w:szCs w:val="24"/>
          <w:lang w:eastAsia="lv-LV"/>
          <w14:ligatures w14:val="none"/>
        </w:rPr>
        <w:t>Parauglaukumu dalījums</w:t>
      </w:r>
      <w:r w:rsidRPr="00F0232D">
        <w:rPr>
          <w:rFonts w:eastAsia="Times New Roman" w:cs="Times New Roman"/>
          <w:b/>
          <w:kern w:val="0"/>
          <w:szCs w:val="24"/>
          <w:lang w:eastAsia="lv-LV"/>
          <w14:ligatures w14:val="none"/>
        </w:rPr>
        <w:t xml:space="preserve"> </w:t>
      </w:r>
      <w:proofErr w:type="spellStart"/>
      <w:r w:rsidR="00A23692">
        <w:rPr>
          <w:rFonts w:eastAsia="Times New Roman" w:cs="Times New Roman"/>
          <w:b/>
          <w:kern w:val="0"/>
          <w:szCs w:val="24"/>
          <w:lang w:eastAsia="lv-LV"/>
          <w14:ligatures w14:val="none"/>
        </w:rPr>
        <w:t>virsaugstuma</w:t>
      </w:r>
      <w:proofErr w:type="spellEnd"/>
      <w:r w:rsidR="00A23692">
        <w:rPr>
          <w:rFonts w:eastAsia="Times New Roman" w:cs="Times New Roman"/>
          <w:b/>
          <w:kern w:val="0"/>
          <w:szCs w:val="24"/>
          <w:lang w:eastAsia="lv-LV"/>
          <w14:ligatures w14:val="none"/>
        </w:rPr>
        <w:t xml:space="preserve"> bonitāšu grupās pēc </w:t>
      </w:r>
      <w:r w:rsidR="007B7814" w:rsidRPr="00F0232D">
        <w:rPr>
          <w:rFonts w:eastAsia="Times New Roman" w:cs="Times New Roman"/>
          <w:b/>
          <w:kern w:val="0"/>
          <w:szCs w:val="24"/>
          <w:lang w:eastAsia="lv-LV"/>
          <w14:ligatures w14:val="none"/>
        </w:rPr>
        <w:t>202</w:t>
      </w:r>
      <w:r w:rsidR="007B7814">
        <w:rPr>
          <w:rFonts w:eastAsia="Times New Roman" w:cs="Times New Roman"/>
          <w:b/>
          <w:kern w:val="0"/>
          <w:szCs w:val="24"/>
          <w:lang w:eastAsia="lv-LV"/>
          <w14:ligatures w14:val="none"/>
        </w:rPr>
        <w:t>4</w:t>
      </w:r>
      <w:r w:rsidR="007B7814" w:rsidRPr="00F0232D">
        <w:rPr>
          <w:rFonts w:eastAsia="Times New Roman" w:cs="Times New Roman"/>
          <w:b/>
          <w:kern w:val="0"/>
          <w:szCs w:val="24"/>
          <w:lang w:eastAsia="lv-LV"/>
          <w14:ligatures w14:val="none"/>
        </w:rPr>
        <w:t>. gad</w:t>
      </w:r>
      <w:r w:rsidR="007B7814">
        <w:rPr>
          <w:rFonts w:eastAsia="Times New Roman" w:cs="Times New Roman"/>
          <w:b/>
          <w:kern w:val="0"/>
          <w:szCs w:val="24"/>
          <w:lang w:eastAsia="lv-LV"/>
          <w14:ligatures w14:val="none"/>
        </w:rPr>
        <w:t>a</w:t>
      </w:r>
      <w:r w:rsidR="007B7814" w:rsidRPr="00F0232D">
        <w:rPr>
          <w:rFonts w:eastAsia="Times New Roman" w:cs="Times New Roman"/>
          <w:b/>
          <w:kern w:val="0"/>
          <w:szCs w:val="24"/>
          <w:lang w:eastAsia="lv-LV"/>
          <w14:ligatures w14:val="none"/>
        </w:rPr>
        <w:t xml:space="preserve"> </w:t>
      </w:r>
      <w:r w:rsidRPr="00F0232D">
        <w:rPr>
          <w:rFonts w:eastAsia="Times New Roman" w:cs="Times New Roman"/>
          <w:b/>
          <w:kern w:val="0"/>
          <w:szCs w:val="24"/>
          <w:lang w:eastAsia="lv-LV"/>
          <w14:ligatures w14:val="none"/>
        </w:rPr>
        <w:t xml:space="preserve">datu ievākšanas </w:t>
      </w:r>
      <w:r w:rsidR="007B7814">
        <w:rPr>
          <w:rFonts w:eastAsia="Times New Roman" w:cs="Times New Roman"/>
          <w:b/>
          <w:kern w:val="0"/>
          <w:szCs w:val="24"/>
          <w:lang w:eastAsia="lv-LV"/>
          <w14:ligatures w14:val="none"/>
        </w:rPr>
        <w:t>sezonas</w:t>
      </w:r>
    </w:p>
    <w:p w14:paraId="77F9CE81" w14:textId="4616FCB9" w:rsidR="00B54BA4" w:rsidRDefault="00EC6470" w:rsidP="00B54BA4">
      <w:pPr>
        <w:ind w:firstLine="720"/>
      </w:pPr>
      <w:r>
        <w:t>2025. gad</w:t>
      </w:r>
      <w:r w:rsidR="00C80904">
        <w:t xml:space="preserve">a vasarā </w:t>
      </w:r>
      <w:r w:rsidR="00A23692">
        <w:t>tika koriģēta potenciālo audžu apsekošanas metodika</w:t>
      </w:r>
      <w:r w:rsidR="00643F0A">
        <w:t>,</w:t>
      </w:r>
      <w:r w:rsidR="00B54BA4">
        <w:t xml:space="preserve"> mēģinot atlasīt zemākas produktivitātes bērzu stādījumus - </w:t>
      </w:r>
      <w:r>
        <w:t xml:space="preserve">mitras vietas, </w:t>
      </w:r>
      <w:r w:rsidR="00B54BA4">
        <w:t>mazauglīgas mālsmilts un organiskās augsnes</w:t>
      </w:r>
      <w:r w:rsidR="00643F0A">
        <w:t xml:space="preserve">, kā arī </w:t>
      </w:r>
      <w:r w:rsidR="00B54BA4">
        <w:t>ierīkot parauglaukumus platībās,</w:t>
      </w:r>
      <w:r>
        <w:t xml:space="preserve"> kur bērzu augstums acīmredzami ir zemāks</w:t>
      </w:r>
      <w:r w:rsidR="00A00DF3">
        <w:t>,</w:t>
      </w:r>
      <w:r>
        <w:t xml:space="preserve"> salīdzinot ar audzes vidējo augstumu. Pēc jauno datu ievākšanas </w:t>
      </w:r>
      <w:r w:rsidR="00B54BA4">
        <w:t xml:space="preserve">ir izdevies iegūt vairāk datu augšanas apstākļos, kur bērzu produktivitāte ir zemāka, tomēr joprojām nav izdevies pilnībā panākt proporcionalitāti starp bonitāšu grupām </w:t>
      </w:r>
      <w:r>
        <w:t>(2.2. att.)</w:t>
      </w:r>
      <w:r w:rsidR="00B54BA4">
        <w:t>. Projekta turpinājumā paredzēts turpināt selektīvi atlasīt bērzu stādījumus mazāk auglīgās vietās, lai nodrošinātu datu lielāku izkliedi, kas atvieglotu modeļa izveidi un validāciju.</w:t>
      </w:r>
    </w:p>
    <w:p w14:paraId="3DD3AE3C" w14:textId="7AEA31ED" w:rsidR="00B5434D" w:rsidRPr="006B0547" w:rsidRDefault="00B54BA4" w:rsidP="00B54BA4">
      <w:pPr>
        <w:ind w:firstLine="720"/>
        <w:rPr>
          <w:rFonts w:eastAsia="Times New Roman" w:cs="Times New Roman"/>
          <w:kern w:val="0"/>
          <w:szCs w:val="24"/>
          <w:lang w:eastAsia="lv-LV"/>
          <w14:ligatures w14:val="none"/>
        </w:rPr>
      </w:pPr>
      <w:r>
        <w:t>Apsekojot lielāko daļu “Latvijas Finiera” un “</w:t>
      </w:r>
      <w:proofErr w:type="spellStart"/>
      <w:r>
        <w:t>Sodras</w:t>
      </w:r>
      <w:proofErr w:type="spellEnd"/>
      <w:r>
        <w:t>” meža īpašumus</w:t>
      </w:r>
      <w:r w:rsidR="00643F0A">
        <w:t>,</w:t>
      </w:r>
      <w:r>
        <w:t xml:space="preserve"> ir izaicinoši ievākt datus ar zemākām </w:t>
      </w:r>
      <w:proofErr w:type="spellStart"/>
      <w:r>
        <w:t>virsaugstuma</w:t>
      </w:r>
      <w:proofErr w:type="spellEnd"/>
      <w:r>
        <w:t xml:space="preserve"> bonitātēm, jo šo uzņēmumu mežos notiek savlaicīga un intensīva meža apsaimniekošana - vecumā ap 20 gadiem bērzam jau ir veikta pirmā krājas kopšana, kur nekvalitatīvie un augšanā atpalikuši koki ir izzāģēti, padarot audzes viendabīgākas. </w:t>
      </w:r>
    </w:p>
    <w:p w14:paraId="35C5EE6A" w14:textId="77777777" w:rsidR="00F0232D" w:rsidRDefault="00F0232D" w:rsidP="00F0232D">
      <w:pPr>
        <w:spacing w:before="100" w:beforeAutospacing="1" w:after="100" w:afterAutospacing="1"/>
        <w:jc w:val="left"/>
        <w:rPr>
          <w:rFonts w:eastAsia="Times New Roman" w:cs="Times New Roman"/>
          <w:kern w:val="0"/>
          <w:szCs w:val="24"/>
          <w:lang w:eastAsia="lv-LV"/>
          <w14:ligatures w14:val="none"/>
        </w:rPr>
      </w:pPr>
      <w:r w:rsidRPr="0076060D">
        <w:rPr>
          <w:rFonts w:eastAsia="Times New Roman" w:cs="Times New Roman"/>
          <w:noProof/>
          <w:kern w:val="0"/>
          <w:szCs w:val="24"/>
          <w:lang w:eastAsia="lv-LV"/>
          <w14:ligatures w14:val="none"/>
        </w:rPr>
        <w:lastRenderedPageBreak/>
        <w:drawing>
          <wp:inline distT="0" distB="0" distL="0" distR="0" wp14:anchorId="5474673A" wp14:editId="10A90D97">
            <wp:extent cx="5757606" cy="4094921"/>
            <wp:effectExtent l="0" t="0" r="0" b="1270"/>
            <wp:docPr id="8" name="Picture 8" descr="C:\Aldis\LAD\INfo\SI_sadalīju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ldis\LAD\INfo\SI_sadalījum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78825" cy="4110013"/>
                    </a:xfrm>
                    <a:prstGeom prst="rect">
                      <a:avLst/>
                    </a:prstGeom>
                    <a:noFill/>
                    <a:ln>
                      <a:noFill/>
                    </a:ln>
                  </pic:spPr>
                </pic:pic>
              </a:graphicData>
            </a:graphic>
          </wp:inline>
        </w:drawing>
      </w:r>
    </w:p>
    <w:p w14:paraId="05581F05" w14:textId="6BC804DB" w:rsidR="00F0232D" w:rsidRPr="00F0232D" w:rsidRDefault="00B5434D" w:rsidP="00F0232D">
      <w:pPr>
        <w:spacing w:before="100" w:beforeAutospacing="1" w:after="100" w:afterAutospacing="1"/>
        <w:jc w:val="center"/>
        <w:rPr>
          <w:rFonts w:eastAsia="Times New Roman" w:cs="Times New Roman"/>
          <w:b/>
          <w:kern w:val="0"/>
          <w:szCs w:val="24"/>
          <w:lang w:eastAsia="lv-LV"/>
          <w14:ligatures w14:val="none"/>
        </w:rPr>
      </w:pPr>
      <w:r>
        <w:rPr>
          <w:rFonts w:eastAsia="Times New Roman" w:cs="Times New Roman"/>
          <w:b/>
          <w:kern w:val="0"/>
          <w:szCs w:val="24"/>
          <w:lang w:eastAsia="lv-LV"/>
          <w14:ligatures w14:val="none"/>
        </w:rPr>
        <w:t xml:space="preserve">2.2. </w:t>
      </w:r>
      <w:r w:rsidR="004936E7">
        <w:rPr>
          <w:rFonts w:eastAsia="Times New Roman" w:cs="Times New Roman"/>
          <w:b/>
          <w:kern w:val="0"/>
          <w:szCs w:val="24"/>
          <w:lang w:eastAsia="lv-LV"/>
          <w14:ligatures w14:val="none"/>
        </w:rPr>
        <w:t xml:space="preserve">att. </w:t>
      </w:r>
      <w:r w:rsidR="00DA1329">
        <w:rPr>
          <w:rFonts w:eastAsia="Times New Roman" w:cs="Times New Roman"/>
          <w:b/>
          <w:kern w:val="0"/>
          <w:szCs w:val="24"/>
          <w:lang w:eastAsia="lv-LV"/>
          <w14:ligatures w14:val="none"/>
        </w:rPr>
        <w:t xml:space="preserve">Ierīkotie parauglaukumi dalījumā pa </w:t>
      </w:r>
      <w:proofErr w:type="spellStart"/>
      <w:r w:rsidR="00DA1329">
        <w:rPr>
          <w:rFonts w:eastAsia="Times New Roman" w:cs="Times New Roman"/>
          <w:b/>
          <w:kern w:val="0"/>
          <w:szCs w:val="24"/>
          <w:lang w:eastAsia="lv-LV"/>
          <w14:ligatures w14:val="none"/>
        </w:rPr>
        <w:t>virsaugstuma</w:t>
      </w:r>
      <w:proofErr w:type="spellEnd"/>
      <w:r w:rsidR="00DA1329">
        <w:rPr>
          <w:rFonts w:eastAsia="Times New Roman" w:cs="Times New Roman"/>
          <w:b/>
          <w:kern w:val="0"/>
          <w:szCs w:val="24"/>
          <w:lang w:eastAsia="lv-LV"/>
          <w14:ligatures w14:val="none"/>
        </w:rPr>
        <w:t xml:space="preserve"> bonitātēm</w:t>
      </w:r>
      <w:r w:rsidR="00F0232D" w:rsidRPr="00F0232D">
        <w:rPr>
          <w:rFonts w:eastAsia="Times New Roman" w:cs="Times New Roman"/>
          <w:b/>
          <w:kern w:val="0"/>
          <w:szCs w:val="24"/>
          <w:lang w:eastAsia="lv-LV"/>
          <w14:ligatures w14:val="none"/>
        </w:rPr>
        <w:t xml:space="preserve"> pēc datu ievākšanas 2025. gadā</w:t>
      </w:r>
    </w:p>
    <w:p w14:paraId="1E4576CF" w14:textId="01017B46" w:rsidR="00643F0A" w:rsidRDefault="00643F0A" w:rsidP="00643F0A">
      <w:pPr>
        <w:ind w:firstLine="720"/>
      </w:pPr>
      <w:r>
        <w:t xml:space="preserve">Bērzu stādījumu produktivitātes raksturošanai mūsu pētījumā izmantotas </w:t>
      </w:r>
      <w:proofErr w:type="spellStart"/>
      <w:r>
        <w:t>virsaugstuma</w:t>
      </w:r>
      <w:proofErr w:type="spellEnd"/>
      <w:r>
        <w:t xml:space="preserve"> bonitātes. Šis rādītājs ļauj prognozēt koku augstumu bāzes vecumā (bērzam 50 gadi). Tas nozīmē, ka, parauglaukumos koros aprēķinātā </w:t>
      </w:r>
      <w:proofErr w:type="spellStart"/>
      <w:r>
        <w:t>virsugstuma</w:t>
      </w:r>
      <w:proofErr w:type="spellEnd"/>
      <w:r>
        <w:t xml:space="preserve"> bonitāte ir 35, ir prognozējams, ka koku </w:t>
      </w:r>
      <w:proofErr w:type="spellStart"/>
      <w:r>
        <w:t>virsaugstums</w:t>
      </w:r>
      <w:proofErr w:type="spellEnd"/>
      <w:r>
        <w:t xml:space="preserve"> 50 gadu vecumā būs 35 metri. Šis parametrs ļauj novērtēt un salīdzināt audzes produktivitāti dažādos vecumos.</w:t>
      </w:r>
    </w:p>
    <w:p w14:paraId="69EB98C5" w14:textId="77777777" w:rsidR="00643F0A" w:rsidRDefault="00643F0A" w:rsidP="00643F0A">
      <w:pPr>
        <w:ind w:firstLine="720"/>
      </w:pPr>
      <w:r>
        <w:t xml:space="preserve">Pētījumā paredzēts izveidot modeli, kurš ļaus prognozēt bērzu augšanas gaitu atkarībā no mums pieejamajiem vides faktoriem. Modelēšanai izvēlēts </w:t>
      </w:r>
      <w:proofErr w:type="spellStart"/>
      <w:r w:rsidRPr="00E33262">
        <w:rPr>
          <w:rStyle w:val="Strong"/>
          <w:b w:val="0"/>
        </w:rPr>
        <w:t>XGBoost</w:t>
      </w:r>
      <w:proofErr w:type="spellEnd"/>
      <w:r w:rsidRPr="00E33262">
        <w:rPr>
          <w:rStyle w:val="Strong"/>
          <w:b w:val="0"/>
        </w:rPr>
        <w:t xml:space="preserve"> (</w:t>
      </w:r>
      <w:proofErr w:type="spellStart"/>
      <w:r w:rsidRPr="00E33262">
        <w:rPr>
          <w:rStyle w:val="Strong"/>
          <w:b w:val="0"/>
        </w:rPr>
        <w:t>xgbTree</w:t>
      </w:r>
      <w:proofErr w:type="spellEnd"/>
      <w:r w:rsidRPr="00E33262">
        <w:rPr>
          <w:rStyle w:val="Strong"/>
          <w:b w:val="0"/>
        </w:rPr>
        <w:t>) modelis</w:t>
      </w:r>
      <w:r>
        <w:rPr>
          <w:rStyle w:val="Strong"/>
          <w:b w:val="0"/>
        </w:rPr>
        <w:t xml:space="preserve"> (2.3. att.)</w:t>
      </w:r>
      <w:r>
        <w:t xml:space="preserve">, kas ļauj prognozēt atkarīgās pazīmes variēšanu arī pie liela testēto faktoru skaita pat gadījumos, ja daudzu faktoru ietekme nav būtiska vai arī tie ir savstarpēji korelējoši un nelineāri. </w:t>
      </w:r>
      <w:proofErr w:type="spellStart"/>
      <w:r w:rsidRPr="00D30C04">
        <w:t>XGBoost</w:t>
      </w:r>
      <w:proofErr w:type="spellEnd"/>
      <w:r w:rsidRPr="00D30C04">
        <w:t xml:space="preserve"> </w:t>
      </w:r>
      <w:r>
        <w:t>(</w:t>
      </w:r>
      <w:proofErr w:type="spellStart"/>
      <w:r w:rsidRPr="00D30C04">
        <w:rPr>
          <w:i/>
        </w:rPr>
        <w:t>eXtreme</w:t>
      </w:r>
      <w:proofErr w:type="spellEnd"/>
      <w:r w:rsidRPr="00D30C04">
        <w:rPr>
          <w:i/>
        </w:rPr>
        <w:t xml:space="preserve"> Gradient </w:t>
      </w:r>
      <w:proofErr w:type="spellStart"/>
      <w:r w:rsidRPr="00D30C04">
        <w:rPr>
          <w:i/>
        </w:rPr>
        <w:t>Boosting</w:t>
      </w:r>
      <w:proofErr w:type="spellEnd"/>
      <w:r>
        <w:t>)</w:t>
      </w:r>
      <w:r w:rsidRPr="00D30C04">
        <w:t xml:space="preserve"> </w:t>
      </w:r>
      <w:r>
        <w:t xml:space="preserve">ir </w:t>
      </w:r>
      <w:r w:rsidRPr="00D30C04">
        <w:t xml:space="preserve">viens no populārākajiem un jaudīgākajiem </w:t>
      </w:r>
      <w:proofErr w:type="spellStart"/>
      <w:r w:rsidRPr="00D30C04">
        <w:t>mašīnmācīšanās</w:t>
      </w:r>
      <w:proofErr w:type="spellEnd"/>
      <w:r w:rsidRPr="00D30C04">
        <w:t xml:space="preserve"> modeļiem, kas balstās uz gradienta pastiprināšanu ar lēmumu kokiem (</w:t>
      </w:r>
      <w:r w:rsidRPr="006C61C1">
        <w:rPr>
          <w:i/>
        </w:rPr>
        <w:t xml:space="preserve">gradient </w:t>
      </w:r>
      <w:proofErr w:type="spellStart"/>
      <w:r w:rsidRPr="006C61C1">
        <w:rPr>
          <w:i/>
        </w:rPr>
        <w:t>boosted</w:t>
      </w:r>
      <w:proofErr w:type="spellEnd"/>
      <w:r w:rsidRPr="006C61C1">
        <w:rPr>
          <w:i/>
        </w:rPr>
        <w:t xml:space="preserve"> </w:t>
      </w:r>
      <w:proofErr w:type="spellStart"/>
      <w:r w:rsidRPr="006C61C1">
        <w:rPr>
          <w:i/>
        </w:rPr>
        <w:t>decision</w:t>
      </w:r>
      <w:proofErr w:type="spellEnd"/>
      <w:r w:rsidRPr="006C61C1">
        <w:rPr>
          <w:i/>
        </w:rPr>
        <w:t xml:space="preserve"> </w:t>
      </w:r>
      <w:proofErr w:type="spellStart"/>
      <w:r w:rsidRPr="006C61C1">
        <w:rPr>
          <w:i/>
        </w:rPr>
        <w:t>trees</w:t>
      </w:r>
      <w:proofErr w:type="spellEnd"/>
      <w:r w:rsidRPr="00D30C04">
        <w:t>). Tas īpaši labi strādā ar tabulāriem datiem</w:t>
      </w:r>
      <w:r>
        <w:t>, kādi ir apkopoti mūsu pētījumā.</w:t>
      </w:r>
    </w:p>
    <w:p w14:paraId="0E50B8E7" w14:textId="77777777" w:rsidR="00643F0A" w:rsidRDefault="00643F0A" w:rsidP="00643F0A">
      <w:pPr>
        <w:ind w:firstLine="720"/>
      </w:pPr>
      <w:r w:rsidRPr="00E33262">
        <w:t xml:space="preserve">Modelis sastāv no </w:t>
      </w:r>
      <w:r>
        <w:rPr>
          <w:rStyle w:val="Strong"/>
          <w:b w:val="0"/>
        </w:rPr>
        <w:t xml:space="preserve">secīgi </w:t>
      </w:r>
      <w:r w:rsidRPr="00E33262">
        <w:rPr>
          <w:rStyle w:val="Strong"/>
          <w:b w:val="0"/>
        </w:rPr>
        <w:t>būvēt</w:t>
      </w:r>
      <w:r>
        <w:rPr>
          <w:rStyle w:val="Strong"/>
          <w:b w:val="0"/>
        </w:rPr>
        <w:t>ām</w:t>
      </w:r>
      <w:r w:rsidRPr="00E33262">
        <w:rPr>
          <w:rStyle w:val="Strong"/>
          <w:b w:val="0"/>
        </w:rPr>
        <w:t xml:space="preserve"> lēmumu</w:t>
      </w:r>
      <w:r>
        <w:rPr>
          <w:rStyle w:val="Strong"/>
          <w:b w:val="0"/>
        </w:rPr>
        <w:t xml:space="preserve"> pieņemšanas</w:t>
      </w:r>
      <w:r w:rsidRPr="00E33262">
        <w:rPr>
          <w:rStyle w:val="Strong"/>
          <w:b w:val="0"/>
        </w:rPr>
        <w:t xml:space="preserve"> </w:t>
      </w:r>
      <w:r>
        <w:rPr>
          <w:rStyle w:val="Strong"/>
          <w:b w:val="0"/>
        </w:rPr>
        <w:t>shēmām</w:t>
      </w:r>
      <w:r w:rsidRPr="00E33262">
        <w:rPr>
          <w:rStyle w:val="Strong"/>
          <w:b w:val="0"/>
        </w:rPr>
        <w:t>, kur katr</w:t>
      </w:r>
      <w:r>
        <w:rPr>
          <w:rStyle w:val="Strong"/>
          <w:b w:val="0"/>
        </w:rPr>
        <w:t>a</w:t>
      </w:r>
      <w:r w:rsidRPr="00E33262">
        <w:rPr>
          <w:rStyle w:val="Strong"/>
          <w:b w:val="0"/>
        </w:rPr>
        <w:t xml:space="preserve"> nākam</w:t>
      </w:r>
      <w:r>
        <w:rPr>
          <w:rStyle w:val="Strong"/>
          <w:b w:val="0"/>
        </w:rPr>
        <w:t>ā shēma</w:t>
      </w:r>
      <w:r w:rsidRPr="00E33262">
        <w:rPr>
          <w:rStyle w:val="Strong"/>
          <w:b w:val="0"/>
        </w:rPr>
        <w:t xml:space="preserve"> mērķē uz iepriekšēj</w:t>
      </w:r>
      <w:r>
        <w:rPr>
          <w:rStyle w:val="Strong"/>
          <w:b w:val="0"/>
        </w:rPr>
        <w:t>ās shēmas</w:t>
      </w:r>
      <w:r w:rsidRPr="00E33262">
        <w:rPr>
          <w:rStyle w:val="Strong"/>
          <w:b w:val="0"/>
        </w:rPr>
        <w:t xml:space="preserve"> kļūdām (</w:t>
      </w:r>
      <w:proofErr w:type="spellStart"/>
      <w:r w:rsidRPr="00E33262">
        <w:rPr>
          <w:rStyle w:val="Strong"/>
          <w:b w:val="0"/>
          <w:i/>
        </w:rPr>
        <w:t>residuals</w:t>
      </w:r>
      <w:proofErr w:type="spellEnd"/>
      <w:r w:rsidRPr="00E33262">
        <w:rPr>
          <w:rStyle w:val="Strong"/>
          <w:b w:val="0"/>
        </w:rPr>
        <w:t>)</w:t>
      </w:r>
      <w:r w:rsidRPr="00E33262">
        <w:rPr>
          <w:b/>
        </w:rPr>
        <w:t>,</w:t>
      </w:r>
      <w:r>
        <w:t xml:space="preserve"> tādējādi uzlabojot prognožu precizitāti. </w:t>
      </w:r>
      <w:proofErr w:type="spellStart"/>
      <w:r>
        <w:t>XGBoost</w:t>
      </w:r>
      <w:proofErr w:type="spellEnd"/>
      <w:r>
        <w:t xml:space="preserve"> modelis arī ļauj novērtēt mainīgo nozīmīgumu un identificēt galvenos faktorus, kas visvairāk ietekmē rezultātu, un to var izmantot gan regresijai, gan klasifikācijai, padarot to par daudzpusīgu un efektīvu rīku datu analīzē un lēmumu pieņemšanā. </w:t>
      </w:r>
    </w:p>
    <w:p w14:paraId="20AAB35F" w14:textId="30E2D08C" w:rsidR="00F0232D" w:rsidRDefault="00643F0A" w:rsidP="00643F0A">
      <w:pPr>
        <w:ind w:firstLine="720"/>
        <w:rPr>
          <w:rFonts w:eastAsia="Times New Roman" w:cs="Times New Roman"/>
          <w:kern w:val="0"/>
          <w:szCs w:val="24"/>
          <w:lang w:eastAsia="lv-LV"/>
          <w14:ligatures w14:val="none"/>
        </w:rPr>
      </w:pPr>
      <w:r>
        <w:t xml:space="preserve">Izmantojot modelēšanas rezultātus, ir iespējams saprast, kādi faktori labāk vai sliktāk spēj izskaidrot (prognozēt) </w:t>
      </w:r>
      <w:proofErr w:type="spellStart"/>
      <w:r>
        <w:t>virsaugstuma</w:t>
      </w:r>
      <w:proofErr w:type="spellEnd"/>
      <w:r>
        <w:t xml:space="preserve"> bonitātes. Šobrīd notiek datu interpretācija un jaunu datu iekļaušana modelī, kuru pielietošana, iespējams, ļautu uzlabot modeļa precizitāti. </w:t>
      </w:r>
    </w:p>
    <w:p w14:paraId="5D38CD0B" w14:textId="671F1648" w:rsidR="00087943" w:rsidRDefault="00087943">
      <w:pPr>
        <w:spacing w:after="160" w:line="259" w:lineRule="auto"/>
        <w:jc w:val="left"/>
        <w:rPr>
          <w:rFonts w:eastAsia="Times New Roman" w:cs="Times New Roman"/>
          <w:kern w:val="0"/>
          <w:szCs w:val="24"/>
          <w:lang w:eastAsia="lv-LV"/>
          <w14:ligatures w14:val="none"/>
        </w:rPr>
      </w:pPr>
      <w:r>
        <w:rPr>
          <w:rFonts w:eastAsia="Times New Roman" w:cs="Times New Roman"/>
          <w:kern w:val="0"/>
          <w:szCs w:val="24"/>
          <w:lang w:eastAsia="lv-LV"/>
          <w14:ligatures w14:val="none"/>
        </w:rPr>
        <w:br w:type="page"/>
      </w:r>
    </w:p>
    <w:p w14:paraId="2EA6A897" w14:textId="77777777" w:rsidR="00087943" w:rsidRDefault="00087943" w:rsidP="00F0232D">
      <w:pPr>
        <w:spacing w:before="100" w:beforeAutospacing="1" w:after="100" w:afterAutospacing="1"/>
        <w:jc w:val="left"/>
        <w:rPr>
          <w:rFonts w:eastAsia="Times New Roman" w:cs="Times New Roman"/>
          <w:kern w:val="0"/>
          <w:szCs w:val="24"/>
          <w:lang w:eastAsia="lv-LV"/>
          <w14:ligatures w14:val="none"/>
        </w:rPr>
      </w:pPr>
    </w:p>
    <w:p w14:paraId="6710CD8F" w14:textId="532B2F8E" w:rsidR="009001A9" w:rsidRDefault="00F0232D" w:rsidP="00087943">
      <w:pPr>
        <w:spacing w:before="100" w:beforeAutospacing="1" w:after="100" w:afterAutospacing="1"/>
        <w:jc w:val="center"/>
        <w:rPr>
          <w:rFonts w:eastAsia="Times New Roman" w:cs="Times New Roman"/>
          <w:kern w:val="0"/>
          <w:szCs w:val="24"/>
          <w:lang w:eastAsia="lv-LV"/>
          <w14:ligatures w14:val="none"/>
        </w:rPr>
      </w:pPr>
      <w:r w:rsidRPr="0076060D">
        <w:rPr>
          <w:rFonts w:eastAsia="Times New Roman" w:cs="Times New Roman"/>
          <w:noProof/>
          <w:kern w:val="0"/>
          <w:szCs w:val="24"/>
          <w:lang w:eastAsia="lv-LV"/>
          <w14:ligatures w14:val="none"/>
        </w:rPr>
        <w:drawing>
          <wp:inline distT="0" distB="0" distL="0" distR="0" wp14:anchorId="407B1473" wp14:editId="63424C2C">
            <wp:extent cx="5406610" cy="3839205"/>
            <wp:effectExtent l="0" t="0" r="3810" b="9525"/>
            <wp:docPr id="9" name="Picture 9" descr="C:\Aldis\LAD\INfo\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ldis\LAD\INfo\Pec.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39996" cy="3862912"/>
                    </a:xfrm>
                    <a:prstGeom prst="rect">
                      <a:avLst/>
                    </a:prstGeom>
                    <a:noFill/>
                    <a:ln>
                      <a:noFill/>
                    </a:ln>
                  </pic:spPr>
                </pic:pic>
              </a:graphicData>
            </a:graphic>
          </wp:inline>
        </w:drawing>
      </w:r>
    </w:p>
    <w:p w14:paraId="5A9B8BA9" w14:textId="2F6C53B7" w:rsidR="00F86471" w:rsidRPr="00F86471" w:rsidRDefault="00F86471" w:rsidP="00F86471">
      <w:pPr>
        <w:spacing w:before="100" w:beforeAutospacing="1" w:after="100" w:afterAutospacing="1"/>
        <w:jc w:val="center"/>
        <w:rPr>
          <w:rFonts w:eastAsia="Times New Roman" w:cs="Times New Roman"/>
          <w:b/>
          <w:kern w:val="0"/>
          <w:szCs w:val="24"/>
          <w:lang w:eastAsia="lv-LV"/>
          <w14:ligatures w14:val="none"/>
        </w:rPr>
      </w:pPr>
      <w:r w:rsidRPr="00F86471">
        <w:rPr>
          <w:rFonts w:eastAsia="Times New Roman" w:cs="Times New Roman"/>
          <w:b/>
          <w:kern w:val="0"/>
          <w:szCs w:val="24"/>
          <w:lang w:eastAsia="lv-LV"/>
          <w14:ligatures w14:val="none"/>
        </w:rPr>
        <w:t>2.3.</w:t>
      </w:r>
      <w:r w:rsidR="004936E7">
        <w:rPr>
          <w:rFonts w:eastAsia="Times New Roman" w:cs="Times New Roman"/>
          <w:b/>
          <w:kern w:val="0"/>
          <w:szCs w:val="24"/>
          <w:lang w:eastAsia="lv-LV"/>
          <w14:ligatures w14:val="none"/>
        </w:rPr>
        <w:t xml:space="preserve"> att.</w:t>
      </w:r>
      <w:r w:rsidRPr="00F86471">
        <w:rPr>
          <w:rFonts w:eastAsia="Times New Roman" w:cs="Times New Roman"/>
          <w:b/>
          <w:kern w:val="0"/>
          <w:szCs w:val="24"/>
          <w:lang w:eastAsia="lv-LV"/>
          <w14:ligatures w14:val="none"/>
        </w:rPr>
        <w:t xml:space="preserve"> </w:t>
      </w:r>
      <w:proofErr w:type="spellStart"/>
      <w:r w:rsidR="00E33262">
        <w:rPr>
          <w:rFonts w:eastAsia="Times New Roman" w:cs="Times New Roman"/>
          <w:b/>
          <w:i/>
          <w:kern w:val="0"/>
          <w:szCs w:val="24"/>
          <w:lang w:eastAsia="lv-LV"/>
          <w14:ligatures w14:val="none"/>
        </w:rPr>
        <w:t>X</w:t>
      </w:r>
      <w:r w:rsidR="00E33262" w:rsidRPr="00E33262">
        <w:rPr>
          <w:rFonts w:eastAsia="Times New Roman" w:cs="Times New Roman"/>
          <w:b/>
          <w:i/>
          <w:kern w:val="0"/>
          <w:szCs w:val="24"/>
          <w:lang w:eastAsia="lv-LV"/>
          <w14:ligatures w14:val="none"/>
        </w:rPr>
        <w:t>gbTree</w:t>
      </w:r>
      <w:proofErr w:type="spellEnd"/>
      <w:r w:rsidRPr="00F86471">
        <w:rPr>
          <w:rFonts w:eastAsia="Times New Roman" w:cs="Times New Roman"/>
          <w:b/>
          <w:i/>
          <w:kern w:val="0"/>
          <w:szCs w:val="24"/>
          <w:lang w:eastAsia="lv-LV"/>
          <w14:ligatures w14:val="none"/>
        </w:rPr>
        <w:t xml:space="preserve"> </w:t>
      </w:r>
      <w:r w:rsidRPr="00F86471">
        <w:rPr>
          <w:rFonts w:eastAsia="Times New Roman" w:cs="Times New Roman"/>
          <w:b/>
          <w:kern w:val="0"/>
          <w:szCs w:val="24"/>
          <w:lang w:eastAsia="lv-LV"/>
          <w14:ligatures w14:val="none"/>
        </w:rPr>
        <w:t>modelis ar atspoguļotām vērtībām pēc svarīguma</w:t>
      </w:r>
    </w:p>
    <w:p w14:paraId="3CB86778" w14:textId="08675378" w:rsidR="006C61C1" w:rsidRDefault="006C61C1">
      <w:pPr>
        <w:spacing w:after="160" w:line="259" w:lineRule="auto"/>
        <w:jc w:val="left"/>
        <w:rPr>
          <w:rFonts w:cs="Times New Roman"/>
          <w:szCs w:val="24"/>
        </w:rPr>
      </w:pPr>
    </w:p>
    <w:p w14:paraId="1F0626F0" w14:textId="2B2EEBC9" w:rsidR="006C61C1" w:rsidRDefault="006C61C1" w:rsidP="006C61C1">
      <w:pPr>
        <w:rPr>
          <w:b/>
        </w:rPr>
      </w:pPr>
      <w:r>
        <w:rPr>
          <w:rFonts w:eastAsia="Times New Roman" w:cs="Times New Roman"/>
          <w:kern w:val="0"/>
          <w:szCs w:val="24"/>
          <w:lang w:eastAsia="lv-LV"/>
          <w14:ligatures w14:val="none"/>
        </w:rPr>
        <w:t>2</w:t>
      </w:r>
      <w:r w:rsidRPr="00DB33C0">
        <w:rPr>
          <w:b/>
        </w:rPr>
        <w:t>.</w:t>
      </w:r>
      <w:r>
        <w:rPr>
          <w:b/>
        </w:rPr>
        <w:t>2</w:t>
      </w:r>
      <w:r w:rsidRPr="00DB33C0">
        <w:rPr>
          <w:b/>
        </w:rPr>
        <w:t xml:space="preserve">. </w:t>
      </w:r>
      <w:r>
        <w:rPr>
          <w:b/>
        </w:rPr>
        <w:t>Koku biomasas novērtējums bērzu stādījumos</w:t>
      </w:r>
    </w:p>
    <w:p w14:paraId="6B5620FB" w14:textId="77777777" w:rsidR="00CE264A" w:rsidRDefault="00CE264A" w:rsidP="00F0232D">
      <w:pPr>
        <w:rPr>
          <w:rFonts w:cs="Times New Roman"/>
          <w:szCs w:val="24"/>
        </w:rPr>
      </w:pPr>
    </w:p>
    <w:p w14:paraId="378C5E30" w14:textId="38687A9D" w:rsidR="00087943" w:rsidRDefault="00CE264A" w:rsidP="00CE264A">
      <w:pPr>
        <w:ind w:firstLine="284"/>
        <w:rPr>
          <w:rFonts w:cs="Times New Roman"/>
          <w:szCs w:val="24"/>
        </w:rPr>
      </w:pPr>
      <w:r w:rsidRPr="00CE264A">
        <w:rPr>
          <w:rFonts w:cs="Times New Roman"/>
          <w:szCs w:val="24"/>
        </w:rPr>
        <w:t xml:space="preserve">Biomasas apjoma novērtēšana bērzu stādījumos bijušajās lauksaimniecības zemēs Latvijā ir būtiska gan no mežsaimnieciskā, gan no klimata politikas un tautsaimniecības viedokļa. Šādi stādījumi pēdējo </w:t>
      </w:r>
      <w:proofErr w:type="spellStart"/>
      <w:r w:rsidRPr="00CE264A">
        <w:rPr>
          <w:rFonts w:cs="Times New Roman"/>
          <w:szCs w:val="24"/>
        </w:rPr>
        <w:t>desmitgažu</w:t>
      </w:r>
      <w:proofErr w:type="spellEnd"/>
      <w:r w:rsidRPr="00CE264A">
        <w:rPr>
          <w:rFonts w:cs="Times New Roman"/>
          <w:szCs w:val="24"/>
        </w:rPr>
        <w:t xml:space="preserve"> laikā ir kļuvuši par nozīmīgu zemes izmantošanas veidu, nodrošinot ātraudzīgas koksnes resursus un veicinot lauksaimniecībā neizmantotu platību ilgtspējīgu apsaimniekošanu. Precīzs biomasas novērtējums ļauj objektīvi raksturot šo stādījumu produktivitāti, prognozēt potenciālo koksnes ieguvi un pamatot apsaimniekošanas lēmumus, tostarp retināšanas un rotācijas vecuma izvēli. Vienlaikus biomasas dati ir būtiski oglekļa uzkrājuma un piesaistes novērtēšanai, kas ir īpaši svarīgi Latvijas saistību kontekstā klimata pārmaiņu mazināšanā un LULUCF sektora uzskaitē. Turklāt šāda informācija sniedz zinātnisku pamatu </w:t>
      </w:r>
      <w:proofErr w:type="spellStart"/>
      <w:r w:rsidRPr="00CE264A">
        <w:rPr>
          <w:rFonts w:cs="Times New Roman"/>
          <w:szCs w:val="24"/>
        </w:rPr>
        <w:t>bioekonomikas</w:t>
      </w:r>
      <w:proofErr w:type="spellEnd"/>
      <w:r w:rsidRPr="00CE264A">
        <w:rPr>
          <w:rFonts w:cs="Times New Roman"/>
          <w:szCs w:val="24"/>
        </w:rPr>
        <w:t xml:space="preserve"> attīstībai, atjaunojamās enerģijas resursu plānošanai un zemes izmantošanas politikas izvērtēšanai bijušajās lauksaimniecības teritorijās.</w:t>
      </w:r>
    </w:p>
    <w:p w14:paraId="05FD09AA" w14:textId="77777777" w:rsidR="00CE264A" w:rsidRDefault="00CE264A" w:rsidP="00F0232D">
      <w:pPr>
        <w:pStyle w:val="Caption"/>
        <w:jc w:val="center"/>
        <w:rPr>
          <w:rFonts w:cs="Times New Roman"/>
          <w:b/>
          <w:i w:val="0"/>
          <w:color w:val="auto"/>
          <w:sz w:val="24"/>
          <w:szCs w:val="24"/>
        </w:rPr>
      </w:pPr>
      <w:r>
        <w:rPr>
          <w:noProof/>
        </w:rPr>
        <w:lastRenderedPageBreak/>
        <w:drawing>
          <wp:inline distT="0" distB="0" distL="0" distR="0" wp14:anchorId="556E75A3" wp14:editId="09A3C416">
            <wp:extent cx="4370070" cy="3107690"/>
            <wp:effectExtent l="0" t="0" r="0" b="0"/>
            <wp:docPr id="10" name="Picture 10" descr="C:\Aldis\LAD\Biomasa\Biomasa_pa_tipiem_20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ldis\LAD\Biomasa\Biomasa_pa_tipiem_2025.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70070" cy="3107690"/>
                    </a:xfrm>
                    <a:prstGeom prst="rect">
                      <a:avLst/>
                    </a:prstGeom>
                    <a:noFill/>
                    <a:ln>
                      <a:noFill/>
                    </a:ln>
                  </pic:spPr>
                </pic:pic>
              </a:graphicData>
            </a:graphic>
          </wp:inline>
        </w:drawing>
      </w:r>
    </w:p>
    <w:p w14:paraId="31969A53" w14:textId="6AA6399C" w:rsidR="00F0232D" w:rsidRPr="00B474B3" w:rsidRDefault="004936E7" w:rsidP="00F0232D">
      <w:pPr>
        <w:pStyle w:val="Caption"/>
        <w:jc w:val="center"/>
        <w:rPr>
          <w:rFonts w:cs="Times New Roman"/>
          <w:b/>
          <w:i w:val="0"/>
          <w:color w:val="auto"/>
          <w:sz w:val="24"/>
          <w:szCs w:val="24"/>
        </w:rPr>
      </w:pPr>
      <w:r>
        <w:rPr>
          <w:rFonts w:cs="Times New Roman"/>
          <w:b/>
          <w:i w:val="0"/>
          <w:color w:val="auto"/>
          <w:sz w:val="24"/>
          <w:szCs w:val="24"/>
        </w:rPr>
        <w:t xml:space="preserve">2.4. </w:t>
      </w:r>
      <w:r w:rsidR="00F0232D" w:rsidRPr="00B474B3">
        <w:rPr>
          <w:rFonts w:cs="Times New Roman"/>
          <w:b/>
          <w:i w:val="0"/>
          <w:color w:val="auto"/>
          <w:sz w:val="24"/>
          <w:szCs w:val="24"/>
        </w:rPr>
        <w:t>att. Biomasas daudzums bērzu audzēs dažādos meža tipos</w:t>
      </w:r>
    </w:p>
    <w:p w14:paraId="6B660581" w14:textId="77777777" w:rsidR="00CE264A" w:rsidRDefault="00CE264A" w:rsidP="00CE264A">
      <w:pPr>
        <w:pStyle w:val="NoSpacing"/>
        <w:rPr>
          <w:color w:val="000000"/>
        </w:rPr>
      </w:pPr>
      <w:r>
        <w:t xml:space="preserve">Virszemes biomasas novērtēšanā pielietoti Latvijā adaptēti individuālie koku vienādojumi </w:t>
      </w:r>
      <w:sdt>
        <w:sdtPr>
          <w:rPr>
            <w:color w:val="000000"/>
          </w:rPr>
          <w:tag w:val="MENDELEY_CITATION_v3_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"/>
          <w:id w:val="1252478135"/>
          <w:placeholder>
            <w:docPart w:val="6D55540281E047C68F36D834A06B7B4D"/>
          </w:placeholder>
        </w:sdtPr>
        <w:sdtEndPr/>
        <w:sdtContent>
          <w:r w:rsidRPr="007D60BF">
            <w:rPr>
              <w:color w:val="000000"/>
            </w:rPr>
            <w:t xml:space="preserve">(Liepiņš </w:t>
          </w:r>
          <w:proofErr w:type="spellStart"/>
          <w:r w:rsidRPr="007D60BF">
            <w:rPr>
              <w:color w:val="000000"/>
            </w:rPr>
            <w:t>et</w:t>
          </w:r>
          <w:proofErr w:type="spellEnd"/>
          <w:r w:rsidRPr="007D60BF">
            <w:rPr>
              <w:color w:val="000000"/>
            </w:rPr>
            <w:t xml:space="preserve"> </w:t>
          </w:r>
          <w:proofErr w:type="spellStart"/>
          <w:r w:rsidRPr="007D60BF">
            <w:rPr>
              <w:color w:val="000000"/>
            </w:rPr>
            <w:t>al</w:t>
          </w:r>
          <w:proofErr w:type="spellEnd"/>
          <w:r w:rsidRPr="007D60BF">
            <w:rPr>
              <w:color w:val="000000"/>
            </w:rPr>
            <w:t>., 2018)</w:t>
          </w:r>
        </w:sdtContent>
      </w:sdt>
      <w:r>
        <w:rPr>
          <w:color w:val="000000"/>
        </w:rPr>
        <w:t xml:space="preserve">, </w:t>
      </w:r>
      <w:r w:rsidRPr="00D066E7">
        <w:rPr>
          <w:color w:val="000000"/>
        </w:rPr>
        <w:t>aprēķini veikti, balstoties uz 202</w:t>
      </w:r>
      <w:r>
        <w:rPr>
          <w:color w:val="000000"/>
        </w:rPr>
        <w:t>4</w:t>
      </w:r>
      <w:r w:rsidRPr="00D066E7">
        <w:rPr>
          <w:color w:val="000000"/>
        </w:rPr>
        <w:t>.</w:t>
      </w:r>
      <w:r>
        <w:rPr>
          <w:color w:val="000000"/>
        </w:rPr>
        <w:t xml:space="preserve"> un 2025.</w:t>
      </w:r>
      <w:r w:rsidRPr="00D066E7">
        <w:rPr>
          <w:color w:val="000000"/>
        </w:rPr>
        <w:t xml:space="preserve"> gada ie</w:t>
      </w:r>
      <w:r>
        <w:rPr>
          <w:color w:val="000000"/>
        </w:rPr>
        <w:t xml:space="preserve">vāktajiem </w:t>
      </w:r>
      <w:r w:rsidRPr="00D066E7">
        <w:rPr>
          <w:color w:val="000000"/>
        </w:rPr>
        <w:t xml:space="preserve">datiem no </w:t>
      </w:r>
      <w:r>
        <w:rPr>
          <w:color w:val="000000"/>
        </w:rPr>
        <w:t>565</w:t>
      </w:r>
      <w:r w:rsidRPr="00D066E7">
        <w:rPr>
          <w:color w:val="000000"/>
        </w:rPr>
        <w:t xml:space="preserve"> parauglaukumiem</w:t>
      </w:r>
      <w:r>
        <w:rPr>
          <w:color w:val="000000"/>
        </w:rPr>
        <w:t>.</w:t>
      </w:r>
    </w:p>
    <w:p w14:paraId="43EE1D26" w14:textId="77777777" w:rsidR="00CE264A" w:rsidRDefault="00CE264A" w:rsidP="00CE264A">
      <w:pPr>
        <w:pStyle w:val="NoSpacing"/>
        <w:rPr>
          <w:color w:val="000000"/>
        </w:rPr>
      </w:pPr>
      <w:r w:rsidRPr="00CE264A">
        <w:rPr>
          <w:color w:val="000000"/>
        </w:rPr>
        <w:t xml:space="preserve">Biomasas sadalījums pa meža tipiem (2.4. att.) rāda, ka vislielākais bērzu audžu biomasas apjoms konstatēts gāršā (Gr), kur vidējā vērtība sasniedz 83 t/ha. </w:t>
      </w:r>
      <w:proofErr w:type="spellStart"/>
      <w:r w:rsidRPr="00CE264A">
        <w:rPr>
          <w:color w:val="000000"/>
        </w:rPr>
        <w:t>Ārenī</w:t>
      </w:r>
      <w:proofErr w:type="spellEnd"/>
      <w:r w:rsidRPr="00CE264A">
        <w:rPr>
          <w:color w:val="000000"/>
        </w:rPr>
        <w:t xml:space="preserve"> (Ap) un damaksnī (Dm) iegūtie rādītāji ir līdzīgi – attiecīgi 53 un 57 t/ha. Savukārt </w:t>
      </w:r>
      <w:proofErr w:type="spellStart"/>
      <w:r w:rsidRPr="00CE264A">
        <w:rPr>
          <w:color w:val="000000"/>
        </w:rPr>
        <w:t>vērī</w:t>
      </w:r>
      <w:proofErr w:type="spellEnd"/>
      <w:r w:rsidRPr="00CE264A">
        <w:rPr>
          <w:color w:val="000000"/>
        </w:rPr>
        <w:t xml:space="preserve"> (</w:t>
      </w:r>
      <w:proofErr w:type="spellStart"/>
      <w:r w:rsidRPr="00CE264A">
        <w:rPr>
          <w:color w:val="000000"/>
        </w:rPr>
        <w:t>Vr</w:t>
      </w:r>
      <w:proofErr w:type="spellEnd"/>
      <w:r w:rsidRPr="00CE264A">
        <w:rPr>
          <w:color w:val="000000"/>
        </w:rPr>
        <w:t xml:space="preserve">) un slapjajā </w:t>
      </w:r>
      <w:proofErr w:type="spellStart"/>
      <w:r w:rsidRPr="00CE264A">
        <w:rPr>
          <w:color w:val="000000"/>
        </w:rPr>
        <w:t>vērī</w:t>
      </w:r>
      <w:proofErr w:type="spellEnd"/>
      <w:r w:rsidRPr="00CE264A">
        <w:rPr>
          <w:color w:val="000000"/>
        </w:rPr>
        <w:t xml:space="preserve"> (</w:t>
      </w:r>
      <w:proofErr w:type="spellStart"/>
      <w:r w:rsidRPr="00CE264A">
        <w:rPr>
          <w:color w:val="000000"/>
        </w:rPr>
        <w:t>Vrs</w:t>
      </w:r>
      <w:proofErr w:type="spellEnd"/>
      <w:r w:rsidRPr="00CE264A">
        <w:rPr>
          <w:color w:val="000000"/>
        </w:rPr>
        <w:t xml:space="preserve">) biomasas apjoms pārsniedz 30 t/ha, kamēr viszemākās vērtības novērotas </w:t>
      </w:r>
      <w:proofErr w:type="spellStart"/>
      <w:r w:rsidRPr="00CE264A">
        <w:rPr>
          <w:color w:val="000000"/>
        </w:rPr>
        <w:t>šaurlapju</w:t>
      </w:r>
      <w:proofErr w:type="spellEnd"/>
      <w:r w:rsidRPr="00CE264A">
        <w:rPr>
          <w:color w:val="000000"/>
        </w:rPr>
        <w:t xml:space="preserve"> </w:t>
      </w:r>
      <w:proofErr w:type="spellStart"/>
      <w:r w:rsidRPr="00CE264A">
        <w:rPr>
          <w:color w:val="000000"/>
        </w:rPr>
        <w:t>ārenī</w:t>
      </w:r>
      <w:proofErr w:type="spellEnd"/>
      <w:r w:rsidRPr="00CE264A">
        <w:rPr>
          <w:color w:val="000000"/>
        </w:rPr>
        <w:t xml:space="preserve"> (</w:t>
      </w:r>
      <w:proofErr w:type="spellStart"/>
      <w:r w:rsidRPr="00CE264A">
        <w:rPr>
          <w:color w:val="000000"/>
        </w:rPr>
        <w:t>As</w:t>
      </w:r>
      <w:proofErr w:type="spellEnd"/>
      <w:r w:rsidRPr="00CE264A">
        <w:rPr>
          <w:color w:val="000000"/>
        </w:rPr>
        <w:t xml:space="preserve">) un </w:t>
      </w:r>
      <w:proofErr w:type="spellStart"/>
      <w:r w:rsidRPr="00CE264A">
        <w:rPr>
          <w:color w:val="000000"/>
        </w:rPr>
        <w:t>šaurlapju</w:t>
      </w:r>
      <w:proofErr w:type="spellEnd"/>
      <w:r w:rsidRPr="00CE264A">
        <w:rPr>
          <w:color w:val="000000"/>
        </w:rPr>
        <w:t xml:space="preserve"> </w:t>
      </w:r>
      <w:proofErr w:type="spellStart"/>
      <w:r w:rsidRPr="00CE264A">
        <w:rPr>
          <w:color w:val="000000"/>
        </w:rPr>
        <w:t>kūdrenī</w:t>
      </w:r>
      <w:proofErr w:type="spellEnd"/>
      <w:r w:rsidRPr="00CE264A">
        <w:rPr>
          <w:color w:val="000000"/>
        </w:rPr>
        <w:t xml:space="preserve"> (</w:t>
      </w:r>
      <w:proofErr w:type="spellStart"/>
      <w:r w:rsidRPr="00CE264A">
        <w:rPr>
          <w:color w:val="000000"/>
        </w:rPr>
        <w:t>Ks</w:t>
      </w:r>
      <w:proofErr w:type="spellEnd"/>
      <w:r w:rsidRPr="00CE264A">
        <w:rPr>
          <w:color w:val="000000"/>
        </w:rPr>
        <w:t>). Šīs atšķirības var būt saistītas ar meža tipu īpatnībām, tostarp augsnes fizikālajām un ķīmiskajām īpašībām, mitruma režīmu, kā arī mežaudzes struktūru. Iegūtie rezultāti uzsver meža tipa nozīmīgo ietekmi uz biomasas uzkrāšanos un oglekļa piesaisti, kā arī sniedz pamatu turpmākai meža apsaimniekošanas stratēģiju plānošanai klimata pārmaiņu mazināšanas kontekstā.</w:t>
      </w:r>
    </w:p>
    <w:p w14:paraId="20E11B3D" w14:textId="77777777" w:rsidR="00CE264A" w:rsidRDefault="00CE264A" w:rsidP="00CE264A">
      <w:pPr>
        <w:pStyle w:val="NoSpacing"/>
      </w:pPr>
      <w:r w:rsidRPr="00CE264A">
        <w:rPr>
          <w:color w:val="000000"/>
        </w:rPr>
        <w:t xml:space="preserve">Biomasas dinamika dažādās vecuma grupās (2.5. att.) liecina par tās pieaugumu līdz ar audžu vecuma un </w:t>
      </w:r>
      <w:proofErr w:type="spellStart"/>
      <w:r w:rsidRPr="00CE264A">
        <w:rPr>
          <w:color w:val="000000"/>
        </w:rPr>
        <w:t>šķērslaukuma</w:t>
      </w:r>
      <w:proofErr w:type="spellEnd"/>
      <w:r w:rsidRPr="00CE264A">
        <w:rPr>
          <w:color w:val="000000"/>
        </w:rPr>
        <w:t xml:space="preserve"> palielināšanos. Augstākais vidējais biomasas apjoms konstatēts 21 gada vecumā (89 t/ha), pēc kura novērojams samazinājums līdz 43 t/ha, kam seko atkārtots pakāpenisks pieaugums. Šī dinamika skaidrojama ar </w:t>
      </w:r>
      <w:proofErr w:type="spellStart"/>
      <w:r w:rsidRPr="00CE264A">
        <w:rPr>
          <w:color w:val="000000"/>
        </w:rPr>
        <w:t>šķērslaukuma</w:t>
      </w:r>
      <w:proofErr w:type="spellEnd"/>
      <w:r w:rsidRPr="00CE264A">
        <w:rPr>
          <w:color w:val="000000"/>
        </w:rPr>
        <w:t xml:space="preserve"> samazināšanos pēc krājas kopšanas cirt</w:t>
      </w:r>
      <w:r>
        <w:rPr>
          <w:color w:val="000000"/>
        </w:rPr>
        <w:t>ēm, kuras stādītajās bērzu audzēs tipiski veic pēc 20</w:t>
      </w:r>
      <w:r w:rsidRPr="00CE264A">
        <w:rPr>
          <w:color w:val="000000"/>
        </w:rPr>
        <w:t xml:space="preserve"> gad</w:t>
      </w:r>
      <w:r>
        <w:rPr>
          <w:color w:val="000000"/>
        </w:rPr>
        <w:t>u</w:t>
      </w:r>
      <w:r w:rsidRPr="00CE264A">
        <w:rPr>
          <w:color w:val="000000"/>
        </w:rPr>
        <w:t xml:space="preserve"> vecum</w:t>
      </w:r>
      <w:r>
        <w:rPr>
          <w:color w:val="000000"/>
        </w:rPr>
        <w:t>a</w:t>
      </w:r>
      <w:r w:rsidRPr="00CE264A">
        <w:rPr>
          <w:color w:val="000000"/>
        </w:rPr>
        <w:t xml:space="preserve">. Vienlaikus 27 un 30 gadu vecuma grupās atkārtoti novērots biomasas kritums. Jāatzīmē, ka šajā analīzē izmantoti vidējie rādītāji, un konstatētās svārstības var būt saistītas ar mazāku paraugu skaitu attiecīgajās vecuma grupās, salīdzinot ar jaunākām audzēm. Līdz ar to papildu datu ievākšana </w:t>
      </w:r>
      <w:r>
        <w:rPr>
          <w:color w:val="000000"/>
        </w:rPr>
        <w:t>v</w:t>
      </w:r>
      <w:r w:rsidRPr="00CE264A">
        <w:rPr>
          <w:color w:val="000000"/>
        </w:rPr>
        <w:t xml:space="preserve">ecākās bērzu audzēs būtu ieteicama, lai precizētu biomasas izmaiņu </w:t>
      </w:r>
      <w:r>
        <w:rPr>
          <w:color w:val="000000"/>
        </w:rPr>
        <w:t>t</w:t>
      </w:r>
      <w:r w:rsidRPr="00CE264A">
        <w:rPr>
          <w:color w:val="000000"/>
        </w:rPr>
        <w:t>endences.</w:t>
      </w:r>
    </w:p>
    <w:p w14:paraId="39267113" w14:textId="1432590E" w:rsidR="00F0232D" w:rsidRPr="00662F41" w:rsidRDefault="00121D61" w:rsidP="00662F41">
      <w:pPr>
        <w:spacing w:before="100" w:beforeAutospacing="1" w:after="100" w:afterAutospacing="1"/>
        <w:jc w:val="left"/>
        <w:rPr>
          <w:rFonts w:eastAsia="Times New Roman" w:cs="Times New Roman"/>
          <w:kern w:val="0"/>
          <w:szCs w:val="24"/>
          <w:lang w:eastAsia="lv-LV"/>
          <w14:ligatures w14:val="none"/>
        </w:rPr>
      </w:pPr>
      <w:r w:rsidRPr="00121D61">
        <w:rPr>
          <w:rFonts w:eastAsia="Times New Roman" w:cs="Times New Roman"/>
          <w:noProof/>
          <w:kern w:val="0"/>
          <w:szCs w:val="24"/>
          <w:lang w:eastAsia="lv-LV"/>
          <w14:ligatures w14:val="none"/>
        </w:rPr>
        <w:lastRenderedPageBreak/>
        <w:drawing>
          <wp:inline distT="0" distB="0" distL="0" distR="0" wp14:anchorId="43C5091C" wp14:editId="3A4D9E70">
            <wp:extent cx="5406887" cy="3521239"/>
            <wp:effectExtent l="0" t="0" r="3810" b="3175"/>
            <wp:docPr id="13" name="Picture 13" descr="C:\Aldis\LAD\INfo\Vecums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ldis\LAD\INfo\Vecums_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60506" cy="3556158"/>
                    </a:xfrm>
                    <a:prstGeom prst="rect">
                      <a:avLst/>
                    </a:prstGeom>
                    <a:noFill/>
                    <a:ln>
                      <a:noFill/>
                    </a:ln>
                  </pic:spPr>
                </pic:pic>
              </a:graphicData>
            </a:graphic>
          </wp:inline>
        </w:drawing>
      </w:r>
    </w:p>
    <w:p w14:paraId="12CCC37E" w14:textId="602B45A1" w:rsidR="00F0232D" w:rsidRDefault="00AD0066" w:rsidP="00F0232D">
      <w:pPr>
        <w:pStyle w:val="NormalWeb"/>
        <w:jc w:val="center"/>
        <w:rPr>
          <w:b/>
        </w:rPr>
      </w:pPr>
      <w:r>
        <w:rPr>
          <w:b/>
        </w:rPr>
        <w:t xml:space="preserve">2.5. </w:t>
      </w:r>
      <w:r w:rsidR="00F0232D" w:rsidRPr="00A2389E">
        <w:rPr>
          <w:b/>
        </w:rPr>
        <w:t>att. Biom</w:t>
      </w:r>
      <w:r w:rsidR="00F0232D" w:rsidRPr="00E8468B">
        <w:rPr>
          <w:b/>
        </w:rPr>
        <w:t xml:space="preserve">asas daudzums dažādos vecumos bērzu audzēs </w:t>
      </w:r>
      <w:r w:rsidR="00F0232D" w:rsidRPr="00E8468B">
        <w:rPr>
          <w:b/>
        </w:rPr>
        <w:br/>
        <w:t>(pievienots vid. G m</w:t>
      </w:r>
      <w:r w:rsidR="00F0232D" w:rsidRPr="00E8468B">
        <w:rPr>
          <w:b/>
          <w:vertAlign w:val="superscript"/>
          <w:lang w:val="en-US"/>
        </w:rPr>
        <w:t>2</w:t>
      </w:r>
      <w:r w:rsidR="00F0232D" w:rsidRPr="00E8468B">
        <w:rPr>
          <w:b/>
        </w:rPr>
        <w:t>ha</w:t>
      </w:r>
      <w:r w:rsidR="00F0232D" w:rsidRPr="00E8468B">
        <w:rPr>
          <w:b/>
          <w:vertAlign w:val="superscript"/>
          <w:lang w:val="en-US"/>
        </w:rPr>
        <w:t xml:space="preserve">-1 </w:t>
      </w:r>
      <w:r w:rsidR="00F0232D" w:rsidRPr="00E8468B">
        <w:rPr>
          <w:b/>
        </w:rPr>
        <w:t>attiecīgajā vecumā)</w:t>
      </w:r>
    </w:p>
    <w:sdt>
      <w:sdtPr>
        <w:rPr>
          <w:rFonts w:cs="Times New Roman"/>
          <w:szCs w:val="24"/>
        </w:rPr>
        <w:id w:val="-979766163"/>
        <w:placeholder>
          <w:docPart w:val="DefaultPlaceholder_-1854013440"/>
        </w:placeholder>
      </w:sdtPr>
      <w:sdtEndPr/>
      <w:sdtContent>
        <w:p w14:paraId="42281A53" w14:textId="0546787C" w:rsidR="009340AC" w:rsidRDefault="009340AC" w:rsidP="009340AC">
          <w:pPr>
            <w:rPr>
              <w:rFonts w:cs="Times New Roman"/>
              <w:szCs w:val="24"/>
            </w:rPr>
          </w:pPr>
          <w:r w:rsidRPr="00603E5C">
            <w:rPr>
              <w:rFonts w:cs="Times New Roman"/>
              <w:b/>
              <w:bCs/>
              <w:szCs w:val="24"/>
            </w:rPr>
            <w:t>3.</w:t>
          </w:r>
          <w:r>
            <w:rPr>
              <w:rFonts w:cs="Times New Roman"/>
              <w:szCs w:val="24"/>
            </w:rPr>
            <w:t xml:space="preserve"> </w:t>
          </w:r>
          <w:r w:rsidRPr="000F14BA">
            <w:rPr>
              <w:rFonts w:cs="Times New Roman"/>
              <w:b/>
              <w:bCs/>
              <w:szCs w:val="24"/>
            </w:rPr>
            <w:t>Papildu informācija</w:t>
          </w:r>
          <w:r>
            <w:rPr>
              <w:rFonts w:cs="Times New Roman"/>
              <w:b/>
              <w:bCs/>
              <w:szCs w:val="24"/>
            </w:rPr>
            <w:t xml:space="preserve"> </w:t>
          </w:r>
          <w:r w:rsidRPr="000F14BA">
            <w:rPr>
              <w:rFonts w:cs="Times New Roman"/>
              <w:i/>
              <w:iCs/>
              <w:szCs w:val="24"/>
            </w:rPr>
            <w:t xml:space="preserve">(ja </w:t>
          </w:r>
          <w:r w:rsidR="00163B16">
            <w:rPr>
              <w:rFonts w:cs="Times New Roman"/>
              <w:i/>
              <w:iCs/>
              <w:szCs w:val="24"/>
            </w:rPr>
            <w:t>aktuāli</w:t>
          </w:r>
          <w:r>
            <w:rPr>
              <w:rFonts w:cs="Times New Roman"/>
              <w:i/>
              <w:iCs/>
              <w:szCs w:val="24"/>
            </w:rPr>
            <w:t>, tai skaitā atziņas)</w:t>
          </w:r>
          <w:r>
            <w:rPr>
              <w:rFonts w:cs="Times New Roman"/>
              <w:szCs w:val="24"/>
            </w:rPr>
            <w:t xml:space="preserve">         </w:t>
          </w:r>
        </w:p>
        <w:p w14:paraId="34A23187" w14:textId="48AC923E" w:rsidR="009340AC" w:rsidRPr="009340AC" w:rsidRDefault="009340AC" w:rsidP="009340AC">
          <w:pPr>
            <w:rPr>
              <w:rFonts w:cs="Times New Roman"/>
              <w:szCs w:val="24"/>
            </w:rPr>
          </w:pPr>
          <w:r>
            <w:rPr>
              <w:rFonts w:cs="Times New Roman"/>
              <w:szCs w:val="24"/>
            </w:rPr>
            <w:t xml:space="preserve"> </w:t>
          </w:r>
        </w:p>
      </w:sdtContent>
    </w:sdt>
    <w:sdt>
      <w:sdtPr>
        <w:rPr>
          <w:rFonts w:cs="Times New Roman"/>
          <w:szCs w:val="24"/>
        </w:rPr>
        <w:id w:val="1155723682"/>
        <w:placeholder>
          <w:docPart w:val="DefaultPlaceholder_-1854013440"/>
        </w:placeholder>
      </w:sdtPr>
      <w:sdtEndPr/>
      <w:sdtContent>
        <w:p w14:paraId="014EFCA9" w14:textId="36D975E2" w:rsidR="00F506EF" w:rsidRDefault="00F506EF" w:rsidP="00F506EF">
          <w:pPr>
            <w:rPr>
              <w:rFonts w:cs="Times New Roman"/>
              <w:i/>
              <w:iCs/>
              <w:szCs w:val="24"/>
            </w:rPr>
          </w:pPr>
          <w:r w:rsidRPr="00F506EF">
            <w:rPr>
              <w:rFonts w:cs="Times New Roman"/>
              <w:b/>
              <w:bCs/>
              <w:szCs w:val="24"/>
            </w:rPr>
            <w:t>4.</w:t>
          </w:r>
          <w:r>
            <w:rPr>
              <w:rFonts w:cs="Times New Roman"/>
              <w:szCs w:val="24"/>
            </w:rPr>
            <w:t xml:space="preserve"> </w:t>
          </w:r>
          <w:r w:rsidRPr="000F14BA">
            <w:rPr>
              <w:rFonts w:cs="Times New Roman"/>
              <w:b/>
              <w:bCs/>
              <w:szCs w:val="24"/>
            </w:rPr>
            <w:t>Proje</w:t>
          </w:r>
          <w:r w:rsidRPr="009B05ED">
            <w:rPr>
              <w:rFonts w:cs="Times New Roman"/>
              <w:b/>
              <w:bCs/>
              <w:szCs w:val="24"/>
            </w:rPr>
            <w:t>kta audiovizuālais materiāls</w:t>
          </w:r>
          <w:r>
            <w:rPr>
              <w:rFonts w:cs="Times New Roman"/>
              <w:b/>
              <w:bCs/>
              <w:szCs w:val="24"/>
            </w:rPr>
            <w:t xml:space="preserve"> </w:t>
          </w:r>
          <w:r w:rsidRPr="00602A0C">
            <w:rPr>
              <w:rFonts w:cs="Times New Roman"/>
              <w:i/>
              <w:iCs/>
              <w:szCs w:val="24"/>
            </w:rPr>
            <w:t xml:space="preserve">(norāda jebkuru audiovizuālu un citu materiālu, kas izstrādāti projekta ietvaros praktizējošiem speciālistiem un galalietotājiem. Tie var būt videoklipi, fotoattēli, </w:t>
          </w:r>
          <w:proofErr w:type="spellStart"/>
          <w:r w:rsidRPr="00602A0C">
            <w:rPr>
              <w:rFonts w:cs="Times New Roman"/>
              <w:i/>
              <w:iCs/>
              <w:szCs w:val="24"/>
            </w:rPr>
            <w:t>podkāsti</w:t>
          </w:r>
          <w:proofErr w:type="spellEnd"/>
          <w:r w:rsidRPr="00602A0C">
            <w:rPr>
              <w:rFonts w:cs="Times New Roman"/>
              <w:i/>
              <w:iCs/>
              <w:szCs w:val="24"/>
            </w:rPr>
            <w:t xml:space="preserve">  utt. vai saite uz sociālajiem medijiem)</w:t>
          </w:r>
        </w:p>
        <w:p w14:paraId="00DCFC67" w14:textId="1CC4D12B" w:rsidR="000F14BA" w:rsidRDefault="00237C6B" w:rsidP="000F14BA">
          <w:pPr>
            <w:rPr>
              <w:rFonts w:cs="Times New Roman"/>
              <w:szCs w:val="24"/>
            </w:rPr>
          </w:pPr>
          <w:r>
            <w:rPr>
              <w:rFonts w:cs="Times New Roman"/>
              <w:szCs w:val="24"/>
            </w:rPr>
            <w:tab/>
          </w:r>
        </w:p>
      </w:sdtContent>
    </w:sdt>
    <w:p w14:paraId="530F7ACA" w14:textId="13E671E6" w:rsidR="00643F0A" w:rsidRDefault="00643F0A">
      <w:pPr>
        <w:spacing w:after="160" w:line="259" w:lineRule="auto"/>
        <w:jc w:val="left"/>
        <w:rPr>
          <w:rFonts w:cs="Times New Roman"/>
          <w:szCs w:val="24"/>
        </w:rPr>
      </w:pPr>
    </w:p>
    <w:p w14:paraId="53588D65" w14:textId="1F4234DB" w:rsidR="00643F0A" w:rsidRDefault="00643F0A" w:rsidP="00643F0A">
      <w:pPr>
        <w:spacing w:after="160" w:line="259" w:lineRule="auto"/>
        <w:jc w:val="left"/>
      </w:pPr>
      <w:r>
        <w:t>Projekta īstenošanas laikā īpaša uzmanība tika pievērsta projekta uzdevumu un plānoto rezultātu publicitātei, kā arī sabiedrības informēšanai. 2024. gada 26. novembrī Dobeles novada Ukru pagastā tika organizēts seminārs meža nozares profesionāļiem par bērzu stādījumu ierīkošanu un apsaimniekošanu. Savukārt 2025. gada 25. aprīlī pasākuma “Zināšanu dienas 2025” ietvaros notika seminārs “Bērzu plantāciju augšanu ietekmējošie faktori”.</w:t>
      </w:r>
    </w:p>
    <w:p w14:paraId="0AAC4838" w14:textId="07353516" w:rsidR="00643F0A" w:rsidRDefault="00643F0A" w:rsidP="00643F0A">
      <w:pPr>
        <w:spacing w:after="160" w:line="259" w:lineRule="auto"/>
        <w:jc w:val="left"/>
        <w:rPr>
          <w:rFonts w:cs="Times New Roman"/>
          <w:szCs w:val="24"/>
        </w:rPr>
      </w:pPr>
      <w:r>
        <w:t xml:space="preserve">Tāpat 2024. gada 25. oktobrī televīzijas kanāla </w:t>
      </w:r>
      <w:proofErr w:type="spellStart"/>
      <w:r>
        <w:t>ReTV</w:t>
      </w:r>
      <w:proofErr w:type="spellEnd"/>
      <w:r>
        <w:t xml:space="preserve"> raidījumā “Atspēriens izaugsmei” tika demonstrēts sižets par Latvijas Valsts mežzinātnes institūta “Silava” jaunākajiem pētījumiem, tostarp par ģeotelpisko datu apstrādes algoritmu izmantošanu plantāciju mežu veselības stāvokļa novērtēšanā un oglekļa piesaistes analīzē.</w:t>
      </w:r>
    </w:p>
    <w:p w14:paraId="03FD9BEE" w14:textId="535DDDB6" w:rsidR="002E79B7" w:rsidRDefault="002E79B7">
      <w:pPr>
        <w:spacing w:after="160" w:line="259" w:lineRule="auto"/>
        <w:jc w:val="left"/>
        <w:rPr>
          <w:rFonts w:cs="Times New Roman"/>
          <w:szCs w:val="24"/>
        </w:rPr>
      </w:pPr>
      <w:r>
        <w:rPr>
          <w:rFonts w:cs="Times New Roman"/>
          <w:szCs w:val="24"/>
        </w:rPr>
        <w:br w:type="page"/>
      </w:r>
    </w:p>
    <w:p w14:paraId="2BC46DBF" w14:textId="77777777" w:rsidR="000F14BA" w:rsidRDefault="000F14BA" w:rsidP="000F14BA">
      <w:pPr>
        <w:rPr>
          <w:rFonts w:cs="Times New Roman"/>
          <w:szCs w:val="24"/>
        </w:rPr>
      </w:pPr>
    </w:p>
    <w:p w14:paraId="4732B4C3" w14:textId="0A3D48D6" w:rsidR="00237C6B" w:rsidRPr="002E79B7" w:rsidRDefault="002E79B7" w:rsidP="002E79B7">
      <w:pPr>
        <w:jc w:val="center"/>
        <w:rPr>
          <w:rFonts w:cs="Times New Roman"/>
          <w:b/>
          <w:sz w:val="28"/>
          <w:szCs w:val="28"/>
        </w:rPr>
      </w:pPr>
      <w:r w:rsidRPr="002E79B7">
        <w:rPr>
          <w:rFonts w:cs="Times New Roman"/>
          <w:b/>
          <w:sz w:val="28"/>
          <w:szCs w:val="28"/>
        </w:rPr>
        <w:t>Pielikumi</w:t>
      </w:r>
    </w:p>
    <w:p w14:paraId="58FA0C74" w14:textId="618D4F14" w:rsidR="00237C6B" w:rsidRDefault="00BD6FB3" w:rsidP="00BD6FB3">
      <w:pPr>
        <w:jc w:val="right"/>
        <w:rPr>
          <w:rFonts w:cs="Times New Roman"/>
          <w:szCs w:val="24"/>
        </w:rPr>
      </w:pPr>
      <w:r>
        <w:rPr>
          <w:rFonts w:cs="Times New Roman"/>
          <w:szCs w:val="24"/>
        </w:rPr>
        <w:t>1. Pielikums</w:t>
      </w:r>
    </w:p>
    <w:p w14:paraId="051FAD27" w14:textId="02E2D150" w:rsidR="00BD6FB3" w:rsidRPr="00233BC7" w:rsidRDefault="00233BC7" w:rsidP="00BD6FB3">
      <w:pPr>
        <w:jc w:val="center"/>
        <w:rPr>
          <w:rFonts w:cs="Times New Roman"/>
          <w:b/>
          <w:szCs w:val="24"/>
        </w:rPr>
      </w:pPr>
      <w:r w:rsidRPr="00233BC7">
        <w:rPr>
          <w:rFonts w:cs="Times New Roman"/>
          <w:b/>
          <w:szCs w:val="24"/>
        </w:rPr>
        <w:t>Ievākto ģeote</w:t>
      </w:r>
      <w:r w:rsidR="009A5DF2">
        <w:rPr>
          <w:rFonts w:cs="Times New Roman"/>
          <w:b/>
          <w:szCs w:val="24"/>
        </w:rPr>
        <w:t>l</w:t>
      </w:r>
      <w:r w:rsidRPr="00233BC7">
        <w:rPr>
          <w:rFonts w:cs="Times New Roman"/>
          <w:b/>
          <w:szCs w:val="24"/>
        </w:rPr>
        <w:t>pisko un kartogrāfisko datu saīsinājum</w:t>
      </w:r>
      <w:r w:rsidR="0059474D">
        <w:rPr>
          <w:rFonts w:cs="Times New Roman"/>
          <w:b/>
          <w:szCs w:val="24"/>
        </w:rPr>
        <w:t>i</w:t>
      </w:r>
      <w:r w:rsidRPr="00233BC7">
        <w:rPr>
          <w:rFonts w:cs="Times New Roman"/>
          <w:b/>
          <w:szCs w:val="24"/>
        </w:rPr>
        <w:t xml:space="preserve"> un skaidrojum</w:t>
      </w:r>
      <w:r w:rsidR="0059474D">
        <w:rPr>
          <w:rFonts w:cs="Times New Roman"/>
          <w:b/>
          <w:szCs w:val="24"/>
        </w:rPr>
        <w:t>i</w:t>
      </w:r>
    </w:p>
    <w:p w14:paraId="54FEC630" w14:textId="77777777" w:rsidR="00233BC7" w:rsidRDefault="00233BC7" w:rsidP="00BD6FB3">
      <w:pPr>
        <w:jc w:val="center"/>
        <w:rPr>
          <w:rFonts w:cs="Times New Roman"/>
          <w:szCs w:val="24"/>
        </w:rPr>
      </w:pPr>
    </w:p>
    <w:tbl>
      <w:tblPr>
        <w:tblStyle w:val="TableGrid"/>
        <w:tblW w:w="0" w:type="auto"/>
        <w:jc w:val="center"/>
        <w:tblLook w:val="04A0" w:firstRow="1" w:lastRow="0" w:firstColumn="1" w:lastColumn="0" w:noHBand="0" w:noVBand="1"/>
      </w:tblPr>
      <w:tblGrid>
        <w:gridCol w:w="4530"/>
        <w:gridCol w:w="4531"/>
      </w:tblGrid>
      <w:tr w:rsidR="00237C6B" w:rsidRPr="004C7794" w14:paraId="0755BF4D" w14:textId="77777777" w:rsidTr="004C7794">
        <w:trPr>
          <w:jc w:val="center"/>
        </w:trPr>
        <w:tc>
          <w:tcPr>
            <w:tcW w:w="4530" w:type="dxa"/>
          </w:tcPr>
          <w:p w14:paraId="07E7BBC4" w14:textId="6D589E74" w:rsidR="00237C6B" w:rsidRPr="00056E12" w:rsidRDefault="00E8777F" w:rsidP="000F14BA">
            <w:pPr>
              <w:rPr>
                <w:rFonts w:cs="Times New Roman"/>
                <w:b/>
                <w:szCs w:val="24"/>
              </w:rPr>
            </w:pPr>
            <w:r w:rsidRPr="00056E12">
              <w:rPr>
                <w:rFonts w:cs="Times New Roman"/>
                <w:b/>
                <w:szCs w:val="24"/>
              </w:rPr>
              <w:t>Saīsi</w:t>
            </w:r>
            <w:r w:rsidR="000F1C6A" w:rsidRPr="00056E12">
              <w:rPr>
                <w:rFonts w:cs="Times New Roman"/>
                <w:b/>
                <w:szCs w:val="24"/>
              </w:rPr>
              <w:t>nājums</w:t>
            </w:r>
          </w:p>
        </w:tc>
        <w:tc>
          <w:tcPr>
            <w:tcW w:w="4531" w:type="dxa"/>
          </w:tcPr>
          <w:p w14:paraId="601B032D" w14:textId="0FC980C8" w:rsidR="009D0E9B" w:rsidRPr="00056E12" w:rsidRDefault="000F1C6A" w:rsidP="000F14BA">
            <w:pPr>
              <w:rPr>
                <w:rFonts w:cs="Times New Roman"/>
                <w:b/>
                <w:szCs w:val="24"/>
              </w:rPr>
            </w:pPr>
            <w:r w:rsidRPr="00056E12">
              <w:rPr>
                <w:rFonts w:cs="Times New Roman"/>
                <w:b/>
                <w:szCs w:val="24"/>
              </w:rPr>
              <w:t>Skaidrojums</w:t>
            </w:r>
          </w:p>
        </w:tc>
      </w:tr>
      <w:tr w:rsidR="00900F00" w:rsidRPr="004C7794" w14:paraId="303A6D72" w14:textId="77777777" w:rsidTr="004C7794">
        <w:trPr>
          <w:jc w:val="center"/>
        </w:trPr>
        <w:tc>
          <w:tcPr>
            <w:tcW w:w="4530" w:type="dxa"/>
          </w:tcPr>
          <w:p w14:paraId="4F012674" w14:textId="4622225B" w:rsidR="00900F00" w:rsidRPr="00056E12" w:rsidRDefault="00900F00" w:rsidP="000F14BA">
            <w:pPr>
              <w:rPr>
                <w:rFonts w:cs="Times New Roman"/>
                <w:szCs w:val="24"/>
              </w:rPr>
            </w:pPr>
            <w:r w:rsidRPr="00056E12">
              <w:rPr>
                <w:rFonts w:cs="Times New Roman"/>
                <w:szCs w:val="24"/>
              </w:rPr>
              <w:t>N</w:t>
            </w:r>
          </w:p>
        </w:tc>
        <w:tc>
          <w:tcPr>
            <w:tcW w:w="4531" w:type="dxa"/>
          </w:tcPr>
          <w:p w14:paraId="7A2D203B" w14:textId="5D8517AF" w:rsidR="00900F00" w:rsidRPr="00056E12" w:rsidRDefault="00900F00" w:rsidP="000F14BA">
            <w:pPr>
              <w:rPr>
                <w:rFonts w:cs="Times New Roman"/>
                <w:szCs w:val="24"/>
              </w:rPr>
            </w:pPr>
            <w:r w:rsidRPr="00056E12">
              <w:rPr>
                <w:rFonts w:cs="Times New Roman"/>
                <w:szCs w:val="24"/>
              </w:rPr>
              <w:t>Norāda platumu uz ziemeļiem no ekvatora</w:t>
            </w:r>
          </w:p>
        </w:tc>
      </w:tr>
      <w:tr w:rsidR="00900F00" w:rsidRPr="004C7794" w14:paraId="376FB700" w14:textId="77777777" w:rsidTr="004C7794">
        <w:trPr>
          <w:jc w:val="center"/>
        </w:trPr>
        <w:tc>
          <w:tcPr>
            <w:tcW w:w="4530" w:type="dxa"/>
          </w:tcPr>
          <w:p w14:paraId="61DDB819" w14:textId="78DE15F6" w:rsidR="00900F00" w:rsidRPr="00056E12" w:rsidRDefault="00900F00" w:rsidP="000F14BA">
            <w:pPr>
              <w:rPr>
                <w:rFonts w:cs="Times New Roman"/>
                <w:szCs w:val="24"/>
              </w:rPr>
            </w:pPr>
            <w:r w:rsidRPr="00056E12">
              <w:rPr>
                <w:rFonts w:cs="Times New Roman"/>
                <w:szCs w:val="24"/>
              </w:rPr>
              <w:t>E</w:t>
            </w:r>
          </w:p>
        </w:tc>
        <w:tc>
          <w:tcPr>
            <w:tcW w:w="4531" w:type="dxa"/>
          </w:tcPr>
          <w:p w14:paraId="11EC75CB" w14:textId="1D283FD2" w:rsidR="00900F00" w:rsidRPr="00056E12" w:rsidRDefault="00900F00" w:rsidP="000F14BA">
            <w:pPr>
              <w:rPr>
                <w:rFonts w:cs="Times New Roman"/>
                <w:szCs w:val="24"/>
              </w:rPr>
            </w:pPr>
            <w:r w:rsidRPr="00056E12">
              <w:rPr>
                <w:rFonts w:cs="Times New Roman"/>
                <w:szCs w:val="24"/>
              </w:rPr>
              <w:t>Norāda garumu uz austrumiem no Griničas meridiāna</w:t>
            </w:r>
          </w:p>
        </w:tc>
      </w:tr>
      <w:tr w:rsidR="00237C6B" w:rsidRPr="004C7794" w14:paraId="555E8322" w14:textId="77777777" w:rsidTr="004C7794">
        <w:trPr>
          <w:jc w:val="center"/>
        </w:trPr>
        <w:tc>
          <w:tcPr>
            <w:tcW w:w="4530" w:type="dxa"/>
          </w:tcPr>
          <w:p w14:paraId="7F989A4D" w14:textId="72EE3470" w:rsidR="00237C6B" w:rsidRPr="00056E12" w:rsidRDefault="000F1C6A" w:rsidP="004C7794">
            <w:pPr>
              <w:rPr>
                <w:rFonts w:cs="Times New Roman"/>
                <w:szCs w:val="24"/>
              </w:rPr>
            </w:pPr>
            <w:proofErr w:type="spellStart"/>
            <w:r w:rsidRPr="00056E12">
              <w:rPr>
                <w:rFonts w:cs="Times New Roman"/>
                <w:szCs w:val="24"/>
              </w:rPr>
              <w:t>Vel_podz</w:t>
            </w:r>
            <w:proofErr w:type="spellEnd"/>
            <w:r w:rsidRPr="00056E12">
              <w:rPr>
                <w:rFonts w:cs="Times New Roman"/>
                <w:szCs w:val="24"/>
              </w:rPr>
              <w:t>_</w:t>
            </w:r>
          </w:p>
        </w:tc>
        <w:tc>
          <w:tcPr>
            <w:tcW w:w="4531" w:type="dxa"/>
          </w:tcPr>
          <w:p w14:paraId="1C64780E" w14:textId="46CD8C96" w:rsidR="00237C6B" w:rsidRPr="00056E12" w:rsidRDefault="000F1C6A" w:rsidP="004C7794">
            <w:pPr>
              <w:rPr>
                <w:rFonts w:cs="Times New Roman"/>
                <w:szCs w:val="24"/>
              </w:rPr>
            </w:pPr>
            <w:r w:rsidRPr="00056E12">
              <w:rPr>
                <w:rFonts w:cs="Times New Roman"/>
                <w:szCs w:val="24"/>
              </w:rPr>
              <w:t>Velēnu podzolaugsne</w:t>
            </w:r>
          </w:p>
        </w:tc>
      </w:tr>
      <w:tr w:rsidR="00237C6B" w:rsidRPr="004C7794" w14:paraId="23E58525" w14:textId="77777777" w:rsidTr="004C7794">
        <w:trPr>
          <w:jc w:val="center"/>
        </w:trPr>
        <w:tc>
          <w:tcPr>
            <w:tcW w:w="4530" w:type="dxa"/>
          </w:tcPr>
          <w:p w14:paraId="25D98539" w14:textId="04758A22" w:rsidR="00237C6B" w:rsidRPr="00056E12" w:rsidRDefault="000F1C6A" w:rsidP="004C7794">
            <w:pPr>
              <w:rPr>
                <w:rFonts w:cs="Times New Roman"/>
                <w:szCs w:val="24"/>
              </w:rPr>
            </w:pPr>
            <w:proofErr w:type="spellStart"/>
            <w:r w:rsidRPr="00056E12">
              <w:rPr>
                <w:rFonts w:cs="Times New Roman"/>
                <w:szCs w:val="24"/>
              </w:rPr>
              <w:t>Podzol</w:t>
            </w:r>
            <w:proofErr w:type="spellEnd"/>
            <w:r w:rsidRPr="00056E12">
              <w:rPr>
                <w:rFonts w:cs="Times New Roman"/>
                <w:szCs w:val="24"/>
              </w:rPr>
              <w:t>_</w:t>
            </w:r>
          </w:p>
        </w:tc>
        <w:tc>
          <w:tcPr>
            <w:tcW w:w="4531" w:type="dxa"/>
          </w:tcPr>
          <w:p w14:paraId="24D89554" w14:textId="38FCACC6" w:rsidR="00237C6B" w:rsidRPr="00056E12" w:rsidRDefault="000F1C6A" w:rsidP="004C7794">
            <w:pPr>
              <w:rPr>
                <w:rFonts w:cs="Times New Roman"/>
                <w:szCs w:val="24"/>
              </w:rPr>
            </w:pPr>
            <w:r w:rsidRPr="00056E12">
              <w:rPr>
                <w:rFonts w:cs="Times New Roman"/>
                <w:szCs w:val="24"/>
              </w:rPr>
              <w:t>Podzolaugsne</w:t>
            </w:r>
          </w:p>
        </w:tc>
      </w:tr>
      <w:tr w:rsidR="00237C6B" w:rsidRPr="004C7794" w14:paraId="5BA21953" w14:textId="77777777" w:rsidTr="004C7794">
        <w:trPr>
          <w:jc w:val="center"/>
        </w:trPr>
        <w:tc>
          <w:tcPr>
            <w:tcW w:w="4530" w:type="dxa"/>
          </w:tcPr>
          <w:p w14:paraId="373196D0" w14:textId="387BC8E7" w:rsidR="00237C6B" w:rsidRPr="00056E12" w:rsidRDefault="000F1C6A" w:rsidP="004C7794">
            <w:pPr>
              <w:rPr>
                <w:rFonts w:cs="Times New Roman"/>
                <w:szCs w:val="24"/>
              </w:rPr>
            </w:pPr>
            <w:proofErr w:type="spellStart"/>
            <w:r w:rsidRPr="00056E12">
              <w:rPr>
                <w:rFonts w:cs="Times New Roman"/>
                <w:szCs w:val="24"/>
              </w:rPr>
              <w:t>Vel_karb</w:t>
            </w:r>
            <w:proofErr w:type="spellEnd"/>
          </w:p>
        </w:tc>
        <w:tc>
          <w:tcPr>
            <w:tcW w:w="4531" w:type="dxa"/>
          </w:tcPr>
          <w:p w14:paraId="04737026" w14:textId="64EBABB7" w:rsidR="00237C6B" w:rsidRPr="00056E12" w:rsidRDefault="000F1C6A" w:rsidP="004C7794">
            <w:pPr>
              <w:rPr>
                <w:rFonts w:cs="Times New Roman"/>
                <w:szCs w:val="24"/>
              </w:rPr>
            </w:pPr>
            <w:r w:rsidRPr="00056E12">
              <w:rPr>
                <w:rFonts w:cs="Times New Roman"/>
                <w:szCs w:val="24"/>
              </w:rPr>
              <w:t xml:space="preserve">Velēnu </w:t>
            </w:r>
            <w:proofErr w:type="spellStart"/>
            <w:r w:rsidRPr="00056E12">
              <w:rPr>
                <w:rFonts w:cs="Times New Roman"/>
                <w:szCs w:val="24"/>
              </w:rPr>
              <w:t>karbonātaugsne</w:t>
            </w:r>
            <w:proofErr w:type="spellEnd"/>
          </w:p>
        </w:tc>
      </w:tr>
      <w:tr w:rsidR="00237C6B" w:rsidRPr="004C7794" w14:paraId="5D68D107" w14:textId="77777777" w:rsidTr="004C7794">
        <w:trPr>
          <w:jc w:val="center"/>
        </w:trPr>
        <w:tc>
          <w:tcPr>
            <w:tcW w:w="4530" w:type="dxa"/>
          </w:tcPr>
          <w:p w14:paraId="74B275D7" w14:textId="3994B089" w:rsidR="00237C6B" w:rsidRPr="00056E12" w:rsidRDefault="000F1C6A" w:rsidP="004C7794">
            <w:pPr>
              <w:rPr>
                <w:rFonts w:cs="Times New Roman"/>
                <w:szCs w:val="24"/>
              </w:rPr>
            </w:pPr>
            <w:proofErr w:type="spellStart"/>
            <w:r w:rsidRPr="00056E12">
              <w:rPr>
                <w:rFonts w:cs="Times New Roman"/>
                <w:szCs w:val="24"/>
              </w:rPr>
              <w:t>Brūnaug</w:t>
            </w:r>
            <w:proofErr w:type="spellEnd"/>
            <w:r w:rsidRPr="00056E12">
              <w:rPr>
                <w:rFonts w:cs="Times New Roman"/>
                <w:szCs w:val="24"/>
              </w:rPr>
              <w:t>_</w:t>
            </w:r>
          </w:p>
        </w:tc>
        <w:tc>
          <w:tcPr>
            <w:tcW w:w="4531" w:type="dxa"/>
          </w:tcPr>
          <w:p w14:paraId="7D5FC07F" w14:textId="44C6C331" w:rsidR="00237C6B" w:rsidRPr="00056E12" w:rsidRDefault="000F1C6A" w:rsidP="004C7794">
            <w:pPr>
              <w:rPr>
                <w:rFonts w:cs="Times New Roman"/>
                <w:szCs w:val="24"/>
              </w:rPr>
            </w:pPr>
            <w:proofErr w:type="spellStart"/>
            <w:r w:rsidRPr="00056E12">
              <w:rPr>
                <w:rFonts w:cs="Times New Roman"/>
                <w:szCs w:val="24"/>
              </w:rPr>
              <w:t>Brūnaugsne</w:t>
            </w:r>
            <w:proofErr w:type="spellEnd"/>
          </w:p>
        </w:tc>
      </w:tr>
      <w:tr w:rsidR="00237C6B" w:rsidRPr="004C7794" w14:paraId="264CDEB6" w14:textId="77777777" w:rsidTr="004C7794">
        <w:trPr>
          <w:jc w:val="center"/>
        </w:trPr>
        <w:tc>
          <w:tcPr>
            <w:tcW w:w="4530" w:type="dxa"/>
          </w:tcPr>
          <w:p w14:paraId="1927F45A" w14:textId="712097C6" w:rsidR="00237C6B" w:rsidRPr="00056E12" w:rsidRDefault="000F1C6A" w:rsidP="004C7794">
            <w:pPr>
              <w:rPr>
                <w:rFonts w:cs="Times New Roman"/>
                <w:szCs w:val="24"/>
              </w:rPr>
            </w:pPr>
            <w:proofErr w:type="spellStart"/>
            <w:r w:rsidRPr="00056E12">
              <w:rPr>
                <w:rFonts w:cs="Times New Roman"/>
                <w:szCs w:val="24"/>
              </w:rPr>
              <w:t>Karbonat</w:t>
            </w:r>
            <w:proofErr w:type="spellEnd"/>
            <w:r w:rsidRPr="00056E12">
              <w:rPr>
                <w:rFonts w:cs="Times New Roman"/>
                <w:szCs w:val="24"/>
              </w:rPr>
              <w:t>_</w:t>
            </w:r>
          </w:p>
        </w:tc>
        <w:tc>
          <w:tcPr>
            <w:tcW w:w="4531" w:type="dxa"/>
          </w:tcPr>
          <w:p w14:paraId="2CD5EF5F" w14:textId="33363B26" w:rsidR="000F1C6A" w:rsidRPr="00056E12" w:rsidRDefault="000F1C6A" w:rsidP="004C7794">
            <w:pPr>
              <w:rPr>
                <w:rFonts w:cs="Times New Roman"/>
                <w:szCs w:val="24"/>
              </w:rPr>
            </w:pPr>
            <w:proofErr w:type="spellStart"/>
            <w:r w:rsidRPr="00056E12">
              <w:rPr>
                <w:rFonts w:cs="Times New Roman"/>
                <w:szCs w:val="24"/>
              </w:rPr>
              <w:t>Karbonātaugsne</w:t>
            </w:r>
            <w:proofErr w:type="spellEnd"/>
          </w:p>
        </w:tc>
      </w:tr>
      <w:tr w:rsidR="00237C6B" w:rsidRPr="004C7794" w14:paraId="64D59DA3" w14:textId="77777777" w:rsidTr="004C7794">
        <w:trPr>
          <w:jc w:val="center"/>
        </w:trPr>
        <w:tc>
          <w:tcPr>
            <w:tcW w:w="4530" w:type="dxa"/>
          </w:tcPr>
          <w:p w14:paraId="6E08C5BB" w14:textId="0D60501E" w:rsidR="00237C6B" w:rsidRPr="00056E12" w:rsidRDefault="000F1C6A" w:rsidP="004C7794">
            <w:pPr>
              <w:rPr>
                <w:rFonts w:cs="Times New Roman"/>
                <w:szCs w:val="24"/>
              </w:rPr>
            </w:pPr>
            <w:proofErr w:type="spellStart"/>
            <w:r w:rsidRPr="00056E12">
              <w:rPr>
                <w:rFonts w:cs="Times New Roman"/>
                <w:szCs w:val="24"/>
              </w:rPr>
              <w:t>Vel_glejaug</w:t>
            </w:r>
            <w:proofErr w:type="spellEnd"/>
            <w:r w:rsidRPr="00056E12">
              <w:rPr>
                <w:rFonts w:cs="Times New Roman"/>
                <w:szCs w:val="24"/>
              </w:rPr>
              <w:t>_</w:t>
            </w:r>
          </w:p>
        </w:tc>
        <w:tc>
          <w:tcPr>
            <w:tcW w:w="4531" w:type="dxa"/>
          </w:tcPr>
          <w:p w14:paraId="61967A10" w14:textId="3E40ADFD" w:rsidR="000F1C6A" w:rsidRPr="00056E12" w:rsidRDefault="000F1C6A" w:rsidP="004C7794">
            <w:pPr>
              <w:rPr>
                <w:rFonts w:cs="Times New Roman"/>
                <w:szCs w:val="24"/>
              </w:rPr>
            </w:pPr>
            <w:r w:rsidRPr="00056E12">
              <w:rPr>
                <w:rFonts w:cs="Times New Roman"/>
                <w:szCs w:val="24"/>
              </w:rPr>
              <w:t xml:space="preserve">Velēnu </w:t>
            </w:r>
            <w:proofErr w:type="spellStart"/>
            <w:r w:rsidRPr="00056E12">
              <w:rPr>
                <w:rFonts w:cs="Times New Roman"/>
                <w:szCs w:val="24"/>
              </w:rPr>
              <w:t>glejaugsne</w:t>
            </w:r>
            <w:proofErr w:type="spellEnd"/>
          </w:p>
        </w:tc>
      </w:tr>
      <w:tr w:rsidR="00237C6B" w:rsidRPr="004C7794" w14:paraId="187AAC62" w14:textId="77777777" w:rsidTr="004C7794">
        <w:trPr>
          <w:jc w:val="center"/>
        </w:trPr>
        <w:tc>
          <w:tcPr>
            <w:tcW w:w="4530" w:type="dxa"/>
          </w:tcPr>
          <w:p w14:paraId="720D70A5" w14:textId="65267F28" w:rsidR="00237C6B" w:rsidRPr="00056E12" w:rsidRDefault="000F1C6A" w:rsidP="004C7794">
            <w:pPr>
              <w:rPr>
                <w:rFonts w:cs="Times New Roman"/>
                <w:szCs w:val="24"/>
              </w:rPr>
            </w:pPr>
            <w:proofErr w:type="spellStart"/>
            <w:r w:rsidRPr="00056E12">
              <w:rPr>
                <w:rFonts w:cs="Times New Roman"/>
                <w:szCs w:val="24"/>
              </w:rPr>
              <w:t>Podzolet_glejaug</w:t>
            </w:r>
            <w:proofErr w:type="spellEnd"/>
            <w:r w:rsidRPr="00056E12">
              <w:rPr>
                <w:rFonts w:cs="Times New Roman"/>
                <w:szCs w:val="24"/>
              </w:rPr>
              <w:t>_</w:t>
            </w:r>
          </w:p>
        </w:tc>
        <w:tc>
          <w:tcPr>
            <w:tcW w:w="4531" w:type="dxa"/>
          </w:tcPr>
          <w:p w14:paraId="08A76281" w14:textId="05037D4A" w:rsidR="00237C6B" w:rsidRPr="00056E12" w:rsidRDefault="000F1C6A" w:rsidP="004C7794">
            <w:pPr>
              <w:rPr>
                <w:rFonts w:cs="Times New Roman"/>
                <w:szCs w:val="24"/>
              </w:rPr>
            </w:pPr>
            <w:proofErr w:type="spellStart"/>
            <w:r w:rsidRPr="00056E12">
              <w:rPr>
                <w:rFonts w:cs="Times New Roman"/>
                <w:szCs w:val="24"/>
              </w:rPr>
              <w:t>Podzolētā</w:t>
            </w:r>
            <w:proofErr w:type="spellEnd"/>
            <w:r w:rsidRPr="00056E12">
              <w:rPr>
                <w:rFonts w:cs="Times New Roman"/>
                <w:szCs w:val="24"/>
              </w:rPr>
              <w:t xml:space="preserve"> </w:t>
            </w:r>
            <w:proofErr w:type="spellStart"/>
            <w:r w:rsidRPr="00056E12">
              <w:rPr>
                <w:rFonts w:cs="Times New Roman"/>
                <w:szCs w:val="24"/>
              </w:rPr>
              <w:t>glejaugsne</w:t>
            </w:r>
            <w:proofErr w:type="spellEnd"/>
          </w:p>
        </w:tc>
      </w:tr>
      <w:tr w:rsidR="00237C6B" w:rsidRPr="004C7794" w14:paraId="3B0D5A78" w14:textId="77777777" w:rsidTr="004C7794">
        <w:trPr>
          <w:jc w:val="center"/>
        </w:trPr>
        <w:tc>
          <w:tcPr>
            <w:tcW w:w="4530" w:type="dxa"/>
          </w:tcPr>
          <w:p w14:paraId="3533E3F3" w14:textId="5C12DDF1" w:rsidR="00237C6B" w:rsidRPr="00056E12" w:rsidRDefault="000F1C6A" w:rsidP="004C7794">
            <w:pPr>
              <w:rPr>
                <w:rFonts w:cs="Times New Roman"/>
                <w:szCs w:val="24"/>
              </w:rPr>
            </w:pPr>
            <w:proofErr w:type="spellStart"/>
            <w:r w:rsidRPr="00056E12">
              <w:rPr>
                <w:rFonts w:cs="Times New Roman"/>
                <w:szCs w:val="24"/>
              </w:rPr>
              <w:t>Aluvial</w:t>
            </w:r>
            <w:proofErr w:type="spellEnd"/>
            <w:r w:rsidRPr="00056E12">
              <w:rPr>
                <w:rFonts w:cs="Times New Roman"/>
                <w:szCs w:val="24"/>
              </w:rPr>
              <w:t>_</w:t>
            </w:r>
          </w:p>
        </w:tc>
        <w:tc>
          <w:tcPr>
            <w:tcW w:w="4531" w:type="dxa"/>
          </w:tcPr>
          <w:p w14:paraId="22BCAB89" w14:textId="29470752" w:rsidR="00237C6B" w:rsidRPr="00056E12" w:rsidRDefault="000F1C6A" w:rsidP="004C7794">
            <w:pPr>
              <w:rPr>
                <w:rFonts w:cs="Times New Roman"/>
                <w:szCs w:val="24"/>
              </w:rPr>
            </w:pPr>
            <w:r w:rsidRPr="00056E12">
              <w:rPr>
                <w:rFonts w:cs="Times New Roman"/>
                <w:szCs w:val="24"/>
              </w:rPr>
              <w:t>Aluviālā augsne</w:t>
            </w:r>
          </w:p>
        </w:tc>
      </w:tr>
      <w:tr w:rsidR="00237C6B" w:rsidRPr="004C7794" w14:paraId="4BC32770" w14:textId="77777777" w:rsidTr="004C7794">
        <w:trPr>
          <w:jc w:val="center"/>
        </w:trPr>
        <w:tc>
          <w:tcPr>
            <w:tcW w:w="4530" w:type="dxa"/>
          </w:tcPr>
          <w:p w14:paraId="0A54942D" w14:textId="0396C4D0" w:rsidR="00237C6B" w:rsidRPr="00056E12" w:rsidRDefault="000F1C6A" w:rsidP="004C7794">
            <w:pPr>
              <w:rPr>
                <w:rFonts w:cs="Times New Roman"/>
                <w:szCs w:val="24"/>
              </w:rPr>
            </w:pPr>
            <w:proofErr w:type="spellStart"/>
            <w:r w:rsidRPr="00056E12">
              <w:rPr>
                <w:rFonts w:cs="Times New Roman"/>
                <w:szCs w:val="24"/>
              </w:rPr>
              <w:t>Zem_purv_kudraug</w:t>
            </w:r>
            <w:proofErr w:type="spellEnd"/>
            <w:r w:rsidRPr="00056E12">
              <w:rPr>
                <w:rFonts w:cs="Times New Roman"/>
                <w:szCs w:val="24"/>
              </w:rPr>
              <w:t>_</w:t>
            </w:r>
          </w:p>
        </w:tc>
        <w:tc>
          <w:tcPr>
            <w:tcW w:w="4531" w:type="dxa"/>
          </w:tcPr>
          <w:p w14:paraId="69C52902" w14:textId="0C726214" w:rsidR="000F1C6A" w:rsidRPr="00056E12" w:rsidRDefault="000F1C6A" w:rsidP="004C7794">
            <w:pPr>
              <w:rPr>
                <w:rFonts w:cs="Times New Roman"/>
                <w:szCs w:val="24"/>
              </w:rPr>
            </w:pPr>
            <w:r w:rsidRPr="00056E12">
              <w:rPr>
                <w:rFonts w:cs="Times New Roman"/>
                <w:szCs w:val="24"/>
              </w:rPr>
              <w:t xml:space="preserve">Zemā purva </w:t>
            </w:r>
            <w:proofErr w:type="spellStart"/>
            <w:r w:rsidRPr="00056E12">
              <w:rPr>
                <w:rFonts w:cs="Times New Roman"/>
                <w:szCs w:val="24"/>
              </w:rPr>
              <w:t>kūdraugsne</w:t>
            </w:r>
            <w:proofErr w:type="spellEnd"/>
          </w:p>
        </w:tc>
      </w:tr>
      <w:tr w:rsidR="00237C6B" w:rsidRPr="004C7794" w14:paraId="516D48DC" w14:textId="77777777" w:rsidTr="004C7794">
        <w:trPr>
          <w:jc w:val="center"/>
        </w:trPr>
        <w:tc>
          <w:tcPr>
            <w:tcW w:w="4530" w:type="dxa"/>
          </w:tcPr>
          <w:p w14:paraId="18CCDB3E" w14:textId="52EB8AE6" w:rsidR="000F1C6A" w:rsidRPr="00056E12" w:rsidRDefault="000F1C6A" w:rsidP="004C7794">
            <w:pPr>
              <w:rPr>
                <w:rFonts w:cs="Times New Roman"/>
                <w:szCs w:val="24"/>
              </w:rPr>
            </w:pPr>
            <w:proofErr w:type="spellStart"/>
            <w:r w:rsidRPr="00056E12">
              <w:rPr>
                <w:rFonts w:cs="Times New Roman"/>
                <w:szCs w:val="24"/>
              </w:rPr>
              <w:t>Parej_tip_kudraug</w:t>
            </w:r>
            <w:proofErr w:type="spellEnd"/>
            <w:r w:rsidRPr="00056E12">
              <w:rPr>
                <w:rFonts w:cs="Times New Roman"/>
                <w:szCs w:val="24"/>
              </w:rPr>
              <w:t>_</w:t>
            </w:r>
          </w:p>
        </w:tc>
        <w:tc>
          <w:tcPr>
            <w:tcW w:w="4531" w:type="dxa"/>
          </w:tcPr>
          <w:p w14:paraId="06038E0D" w14:textId="0D961E21" w:rsidR="000F1C6A" w:rsidRPr="00056E12" w:rsidRDefault="000F1C6A" w:rsidP="004C7794">
            <w:pPr>
              <w:rPr>
                <w:rFonts w:cs="Times New Roman"/>
                <w:szCs w:val="24"/>
              </w:rPr>
            </w:pPr>
            <w:r w:rsidRPr="00056E12">
              <w:rPr>
                <w:rFonts w:cs="Times New Roman"/>
                <w:szCs w:val="24"/>
              </w:rPr>
              <w:t xml:space="preserve">Pārejas tipa </w:t>
            </w:r>
            <w:proofErr w:type="spellStart"/>
            <w:r w:rsidRPr="00056E12">
              <w:rPr>
                <w:rFonts w:cs="Times New Roman"/>
                <w:szCs w:val="24"/>
              </w:rPr>
              <w:t>kūdraugsne</w:t>
            </w:r>
            <w:proofErr w:type="spellEnd"/>
          </w:p>
        </w:tc>
      </w:tr>
      <w:tr w:rsidR="00237C6B" w:rsidRPr="004C7794" w14:paraId="73C132DC" w14:textId="77777777" w:rsidTr="004C7794">
        <w:trPr>
          <w:jc w:val="center"/>
        </w:trPr>
        <w:tc>
          <w:tcPr>
            <w:tcW w:w="4530" w:type="dxa"/>
          </w:tcPr>
          <w:p w14:paraId="68910C57" w14:textId="182CF8E6" w:rsidR="00237C6B" w:rsidRPr="00056E12" w:rsidRDefault="000F1C6A" w:rsidP="004C7794">
            <w:pPr>
              <w:rPr>
                <w:rFonts w:cs="Times New Roman"/>
                <w:szCs w:val="24"/>
              </w:rPr>
            </w:pPr>
            <w:proofErr w:type="spellStart"/>
            <w:r w:rsidRPr="00056E12">
              <w:rPr>
                <w:rFonts w:cs="Times New Roman"/>
                <w:szCs w:val="24"/>
              </w:rPr>
              <w:t>Augst_purv_kudraug</w:t>
            </w:r>
            <w:proofErr w:type="spellEnd"/>
            <w:r w:rsidRPr="00056E12">
              <w:rPr>
                <w:rFonts w:cs="Times New Roman"/>
                <w:szCs w:val="24"/>
              </w:rPr>
              <w:t>_</w:t>
            </w:r>
          </w:p>
        </w:tc>
        <w:tc>
          <w:tcPr>
            <w:tcW w:w="4531" w:type="dxa"/>
          </w:tcPr>
          <w:p w14:paraId="1F935F71" w14:textId="1B2658EB" w:rsidR="000F1C6A" w:rsidRPr="00056E12" w:rsidRDefault="000F1C6A" w:rsidP="004C7794">
            <w:pPr>
              <w:rPr>
                <w:rFonts w:cs="Times New Roman"/>
                <w:szCs w:val="24"/>
              </w:rPr>
            </w:pPr>
            <w:r w:rsidRPr="00056E12">
              <w:rPr>
                <w:rFonts w:cs="Times New Roman"/>
                <w:szCs w:val="24"/>
              </w:rPr>
              <w:t xml:space="preserve">Augstā purva </w:t>
            </w:r>
            <w:proofErr w:type="spellStart"/>
            <w:r w:rsidRPr="00056E12">
              <w:rPr>
                <w:rFonts w:cs="Times New Roman"/>
                <w:szCs w:val="24"/>
              </w:rPr>
              <w:t>kūdraugsne</w:t>
            </w:r>
            <w:proofErr w:type="spellEnd"/>
          </w:p>
        </w:tc>
      </w:tr>
      <w:tr w:rsidR="00237C6B" w:rsidRPr="004C7794" w14:paraId="0B993355" w14:textId="77777777" w:rsidTr="004C7794">
        <w:trPr>
          <w:jc w:val="center"/>
        </w:trPr>
        <w:tc>
          <w:tcPr>
            <w:tcW w:w="4530" w:type="dxa"/>
          </w:tcPr>
          <w:p w14:paraId="55C926B2" w14:textId="151C3972" w:rsidR="00237C6B" w:rsidRPr="00056E12" w:rsidRDefault="000F1C6A" w:rsidP="004C7794">
            <w:pPr>
              <w:rPr>
                <w:rFonts w:cs="Times New Roman"/>
                <w:szCs w:val="24"/>
              </w:rPr>
            </w:pPr>
            <w:proofErr w:type="spellStart"/>
            <w:r w:rsidRPr="00056E12">
              <w:rPr>
                <w:rFonts w:cs="Times New Roman"/>
                <w:szCs w:val="24"/>
              </w:rPr>
              <w:t>Atsegt_iez</w:t>
            </w:r>
            <w:proofErr w:type="spellEnd"/>
            <w:r w:rsidRPr="00056E12">
              <w:rPr>
                <w:rFonts w:cs="Times New Roman"/>
                <w:szCs w:val="24"/>
              </w:rPr>
              <w:t>_</w:t>
            </w:r>
          </w:p>
        </w:tc>
        <w:tc>
          <w:tcPr>
            <w:tcW w:w="4531" w:type="dxa"/>
          </w:tcPr>
          <w:p w14:paraId="20DE4F69" w14:textId="760F370D" w:rsidR="000F1C6A" w:rsidRPr="00056E12" w:rsidRDefault="000F1C6A" w:rsidP="004C7794">
            <w:pPr>
              <w:rPr>
                <w:rFonts w:cs="Times New Roman"/>
                <w:szCs w:val="24"/>
              </w:rPr>
            </w:pPr>
            <w:r w:rsidRPr="00056E12">
              <w:rPr>
                <w:rFonts w:cs="Times New Roman"/>
                <w:szCs w:val="24"/>
              </w:rPr>
              <w:t>Atsegtie ieži</w:t>
            </w:r>
          </w:p>
        </w:tc>
      </w:tr>
      <w:tr w:rsidR="00237C6B" w:rsidRPr="004C7794" w14:paraId="0FBDFDED" w14:textId="77777777" w:rsidTr="004C7794">
        <w:trPr>
          <w:jc w:val="center"/>
        </w:trPr>
        <w:tc>
          <w:tcPr>
            <w:tcW w:w="4530" w:type="dxa"/>
          </w:tcPr>
          <w:p w14:paraId="0F530299" w14:textId="44EE1215" w:rsidR="00237C6B" w:rsidRPr="00056E12" w:rsidRDefault="000F1C6A" w:rsidP="004C7794">
            <w:pPr>
              <w:rPr>
                <w:rFonts w:cs="Times New Roman"/>
                <w:szCs w:val="24"/>
              </w:rPr>
            </w:pPr>
            <w:proofErr w:type="spellStart"/>
            <w:r w:rsidRPr="00056E12">
              <w:rPr>
                <w:rFonts w:cs="Times New Roman"/>
                <w:szCs w:val="24"/>
              </w:rPr>
              <w:t>Deluvial_aug</w:t>
            </w:r>
            <w:proofErr w:type="spellEnd"/>
            <w:r w:rsidRPr="00056E12">
              <w:rPr>
                <w:rFonts w:cs="Times New Roman"/>
                <w:szCs w:val="24"/>
              </w:rPr>
              <w:t>_</w:t>
            </w:r>
          </w:p>
        </w:tc>
        <w:tc>
          <w:tcPr>
            <w:tcW w:w="4531" w:type="dxa"/>
          </w:tcPr>
          <w:p w14:paraId="7E975C54" w14:textId="3ED84F5B" w:rsidR="00237C6B" w:rsidRPr="00056E12" w:rsidRDefault="000F1C6A" w:rsidP="004C7794">
            <w:pPr>
              <w:rPr>
                <w:rFonts w:cs="Times New Roman"/>
                <w:szCs w:val="24"/>
              </w:rPr>
            </w:pPr>
            <w:proofErr w:type="spellStart"/>
            <w:r w:rsidRPr="00056E12">
              <w:rPr>
                <w:rFonts w:cs="Times New Roman"/>
                <w:szCs w:val="24"/>
              </w:rPr>
              <w:t>Deluviālā</w:t>
            </w:r>
            <w:proofErr w:type="spellEnd"/>
            <w:r w:rsidRPr="00056E12">
              <w:rPr>
                <w:rFonts w:cs="Times New Roman"/>
                <w:szCs w:val="24"/>
              </w:rPr>
              <w:t xml:space="preserve"> augsne</w:t>
            </w:r>
          </w:p>
        </w:tc>
      </w:tr>
      <w:tr w:rsidR="00237C6B" w:rsidRPr="004C7794" w14:paraId="0FDD661C" w14:textId="77777777" w:rsidTr="004C7794">
        <w:trPr>
          <w:jc w:val="center"/>
        </w:trPr>
        <w:tc>
          <w:tcPr>
            <w:tcW w:w="4530" w:type="dxa"/>
          </w:tcPr>
          <w:p w14:paraId="06C326DF" w14:textId="235A5513" w:rsidR="00237C6B" w:rsidRPr="00056E12" w:rsidRDefault="000F1C6A" w:rsidP="004C7794">
            <w:pPr>
              <w:rPr>
                <w:rFonts w:cs="Times New Roman"/>
                <w:szCs w:val="24"/>
              </w:rPr>
            </w:pPr>
            <w:proofErr w:type="spellStart"/>
            <w:r w:rsidRPr="00056E12">
              <w:rPr>
                <w:rFonts w:cs="Times New Roman"/>
                <w:szCs w:val="24"/>
              </w:rPr>
              <w:t>Granulomet</w:t>
            </w:r>
            <w:proofErr w:type="spellEnd"/>
          </w:p>
        </w:tc>
        <w:tc>
          <w:tcPr>
            <w:tcW w:w="4531" w:type="dxa"/>
          </w:tcPr>
          <w:p w14:paraId="07B6EE37" w14:textId="4F92AF53" w:rsidR="00921F18" w:rsidRPr="00056E12" w:rsidRDefault="000F1C6A" w:rsidP="004C7794">
            <w:pPr>
              <w:rPr>
                <w:rFonts w:cs="Times New Roman"/>
                <w:szCs w:val="24"/>
              </w:rPr>
            </w:pPr>
            <w:proofErr w:type="spellStart"/>
            <w:r w:rsidRPr="00056E12">
              <w:rPr>
                <w:rFonts w:cs="Times New Roman"/>
                <w:szCs w:val="24"/>
              </w:rPr>
              <w:t>Gra</w:t>
            </w:r>
            <w:r w:rsidR="00921F18" w:rsidRPr="00056E12">
              <w:rPr>
                <w:rFonts w:cs="Times New Roman"/>
                <w:szCs w:val="24"/>
              </w:rPr>
              <w:t>nulometriskais</w:t>
            </w:r>
            <w:proofErr w:type="spellEnd"/>
            <w:r w:rsidR="00921F18" w:rsidRPr="00056E12">
              <w:rPr>
                <w:rFonts w:cs="Times New Roman"/>
                <w:szCs w:val="24"/>
              </w:rPr>
              <w:t xml:space="preserve"> sastāvs (no rupjāka uz smalkāku)</w:t>
            </w:r>
          </w:p>
        </w:tc>
      </w:tr>
      <w:tr w:rsidR="00237C6B" w:rsidRPr="004C7794" w14:paraId="2465053D" w14:textId="77777777" w:rsidTr="004C7794">
        <w:trPr>
          <w:jc w:val="center"/>
        </w:trPr>
        <w:tc>
          <w:tcPr>
            <w:tcW w:w="4530" w:type="dxa"/>
          </w:tcPr>
          <w:p w14:paraId="3BA30781" w14:textId="495CD6FF" w:rsidR="00237C6B" w:rsidRPr="00056E12" w:rsidRDefault="00921F18" w:rsidP="004C7794">
            <w:pPr>
              <w:rPr>
                <w:rFonts w:cs="Times New Roman"/>
                <w:szCs w:val="24"/>
              </w:rPr>
            </w:pPr>
            <w:r w:rsidRPr="00056E12">
              <w:rPr>
                <w:rFonts w:cs="Times New Roman"/>
                <w:szCs w:val="24"/>
              </w:rPr>
              <w:t>P</w:t>
            </w:r>
          </w:p>
        </w:tc>
        <w:tc>
          <w:tcPr>
            <w:tcW w:w="4531" w:type="dxa"/>
          </w:tcPr>
          <w:p w14:paraId="7863B6B4" w14:textId="0CB1C316" w:rsidR="00921F18" w:rsidRPr="00056E12" w:rsidRDefault="00921F18" w:rsidP="004C7794">
            <w:pPr>
              <w:rPr>
                <w:rFonts w:cs="Times New Roman"/>
                <w:szCs w:val="24"/>
              </w:rPr>
            </w:pPr>
            <w:r w:rsidRPr="00056E12">
              <w:rPr>
                <w:rFonts w:cs="Times New Roman"/>
                <w:szCs w:val="24"/>
              </w:rPr>
              <w:t xml:space="preserve">Ķīm. </w:t>
            </w:r>
            <w:proofErr w:type="spellStart"/>
            <w:r w:rsidRPr="00056E12">
              <w:rPr>
                <w:rFonts w:cs="Times New Roman"/>
                <w:szCs w:val="24"/>
              </w:rPr>
              <w:t>elem</w:t>
            </w:r>
            <w:proofErr w:type="spellEnd"/>
            <w:r w:rsidRPr="00056E12">
              <w:rPr>
                <w:rFonts w:cs="Times New Roman"/>
                <w:szCs w:val="24"/>
              </w:rPr>
              <w:t>. Fosfors</w:t>
            </w:r>
          </w:p>
        </w:tc>
      </w:tr>
      <w:tr w:rsidR="00237C6B" w:rsidRPr="004C7794" w14:paraId="4D6183AC" w14:textId="77777777" w:rsidTr="004C7794">
        <w:trPr>
          <w:jc w:val="center"/>
        </w:trPr>
        <w:tc>
          <w:tcPr>
            <w:tcW w:w="4530" w:type="dxa"/>
          </w:tcPr>
          <w:p w14:paraId="5286B3B9" w14:textId="7D4C313B" w:rsidR="00237C6B" w:rsidRPr="00056E12" w:rsidRDefault="00921F18" w:rsidP="004C7794">
            <w:pPr>
              <w:rPr>
                <w:rFonts w:cs="Times New Roman"/>
                <w:szCs w:val="24"/>
              </w:rPr>
            </w:pPr>
            <w:proofErr w:type="spellStart"/>
            <w:r w:rsidRPr="00056E12">
              <w:rPr>
                <w:rFonts w:cs="Times New Roman"/>
                <w:szCs w:val="24"/>
              </w:rPr>
              <w:t>Mn</w:t>
            </w:r>
            <w:proofErr w:type="spellEnd"/>
          </w:p>
        </w:tc>
        <w:tc>
          <w:tcPr>
            <w:tcW w:w="4531" w:type="dxa"/>
          </w:tcPr>
          <w:p w14:paraId="14A9B3C0" w14:textId="772A15FB" w:rsidR="00921F18" w:rsidRPr="00056E12" w:rsidRDefault="00921F18" w:rsidP="004C7794">
            <w:pPr>
              <w:rPr>
                <w:rFonts w:cs="Times New Roman"/>
                <w:szCs w:val="24"/>
              </w:rPr>
            </w:pPr>
            <w:r w:rsidRPr="00056E12">
              <w:rPr>
                <w:rFonts w:cs="Times New Roman"/>
                <w:szCs w:val="24"/>
              </w:rPr>
              <w:t xml:space="preserve">Ķīm. </w:t>
            </w:r>
            <w:proofErr w:type="spellStart"/>
            <w:r w:rsidRPr="00056E12">
              <w:rPr>
                <w:rFonts w:cs="Times New Roman"/>
                <w:szCs w:val="24"/>
              </w:rPr>
              <w:t>elem</w:t>
            </w:r>
            <w:proofErr w:type="spellEnd"/>
            <w:r w:rsidRPr="00056E12">
              <w:rPr>
                <w:rFonts w:cs="Times New Roman"/>
                <w:szCs w:val="24"/>
              </w:rPr>
              <w:t>. Mangāns</w:t>
            </w:r>
          </w:p>
        </w:tc>
      </w:tr>
      <w:tr w:rsidR="00237C6B" w:rsidRPr="004C7794" w14:paraId="04C67610" w14:textId="77777777" w:rsidTr="004C7794">
        <w:trPr>
          <w:jc w:val="center"/>
        </w:trPr>
        <w:tc>
          <w:tcPr>
            <w:tcW w:w="4530" w:type="dxa"/>
          </w:tcPr>
          <w:p w14:paraId="31053CCB" w14:textId="4CE7E73F" w:rsidR="00237C6B" w:rsidRPr="00056E12" w:rsidRDefault="00921F18" w:rsidP="004C7794">
            <w:pPr>
              <w:rPr>
                <w:rFonts w:cs="Times New Roman"/>
                <w:szCs w:val="24"/>
              </w:rPr>
            </w:pPr>
            <w:r w:rsidRPr="00056E12">
              <w:rPr>
                <w:rFonts w:cs="Times New Roman"/>
                <w:szCs w:val="24"/>
              </w:rPr>
              <w:t>Mg</w:t>
            </w:r>
          </w:p>
        </w:tc>
        <w:tc>
          <w:tcPr>
            <w:tcW w:w="4531" w:type="dxa"/>
          </w:tcPr>
          <w:p w14:paraId="30FA1362" w14:textId="30C55416" w:rsidR="00921F18" w:rsidRPr="00056E12" w:rsidRDefault="00921F18" w:rsidP="004C7794">
            <w:pPr>
              <w:rPr>
                <w:rFonts w:cs="Times New Roman"/>
                <w:szCs w:val="24"/>
              </w:rPr>
            </w:pPr>
            <w:r w:rsidRPr="00056E12">
              <w:rPr>
                <w:rFonts w:cs="Times New Roman"/>
                <w:szCs w:val="24"/>
              </w:rPr>
              <w:t xml:space="preserve">Ķīm. </w:t>
            </w:r>
            <w:proofErr w:type="spellStart"/>
            <w:r w:rsidRPr="00056E12">
              <w:rPr>
                <w:rFonts w:cs="Times New Roman"/>
                <w:szCs w:val="24"/>
              </w:rPr>
              <w:t>elem</w:t>
            </w:r>
            <w:proofErr w:type="spellEnd"/>
            <w:r w:rsidRPr="00056E12">
              <w:rPr>
                <w:rFonts w:cs="Times New Roman"/>
                <w:szCs w:val="24"/>
              </w:rPr>
              <w:t>. Magnijs</w:t>
            </w:r>
          </w:p>
        </w:tc>
      </w:tr>
      <w:tr w:rsidR="00237C6B" w:rsidRPr="004C7794" w14:paraId="66643503" w14:textId="77777777" w:rsidTr="004C7794">
        <w:trPr>
          <w:jc w:val="center"/>
        </w:trPr>
        <w:tc>
          <w:tcPr>
            <w:tcW w:w="4530" w:type="dxa"/>
          </w:tcPr>
          <w:p w14:paraId="4CAC0706" w14:textId="1D379767" w:rsidR="00237C6B" w:rsidRPr="00056E12" w:rsidRDefault="00921F18" w:rsidP="004C7794">
            <w:pPr>
              <w:rPr>
                <w:rFonts w:cs="Times New Roman"/>
                <w:szCs w:val="24"/>
              </w:rPr>
            </w:pPr>
            <w:r w:rsidRPr="00056E12">
              <w:rPr>
                <w:rFonts w:cs="Times New Roman"/>
                <w:szCs w:val="24"/>
              </w:rPr>
              <w:t>K</w:t>
            </w:r>
          </w:p>
        </w:tc>
        <w:tc>
          <w:tcPr>
            <w:tcW w:w="4531" w:type="dxa"/>
          </w:tcPr>
          <w:p w14:paraId="7E964865" w14:textId="7A86BC18" w:rsidR="00237C6B" w:rsidRPr="00056E12" w:rsidRDefault="00921F18" w:rsidP="004C7794">
            <w:pPr>
              <w:rPr>
                <w:rFonts w:cs="Times New Roman"/>
                <w:szCs w:val="24"/>
              </w:rPr>
            </w:pPr>
            <w:r w:rsidRPr="00056E12">
              <w:rPr>
                <w:rFonts w:cs="Times New Roman"/>
                <w:szCs w:val="24"/>
              </w:rPr>
              <w:t xml:space="preserve">Ķīm. </w:t>
            </w:r>
            <w:proofErr w:type="spellStart"/>
            <w:r w:rsidRPr="00056E12">
              <w:rPr>
                <w:rFonts w:cs="Times New Roman"/>
                <w:szCs w:val="24"/>
              </w:rPr>
              <w:t>elem</w:t>
            </w:r>
            <w:proofErr w:type="spellEnd"/>
            <w:r w:rsidRPr="00056E12">
              <w:rPr>
                <w:rFonts w:cs="Times New Roman"/>
                <w:szCs w:val="24"/>
              </w:rPr>
              <w:t>. Kālijs</w:t>
            </w:r>
          </w:p>
        </w:tc>
      </w:tr>
      <w:tr w:rsidR="00237C6B" w:rsidRPr="004C7794" w14:paraId="529F88C1" w14:textId="77777777" w:rsidTr="004C7794">
        <w:trPr>
          <w:jc w:val="center"/>
        </w:trPr>
        <w:tc>
          <w:tcPr>
            <w:tcW w:w="4530" w:type="dxa"/>
          </w:tcPr>
          <w:p w14:paraId="2D52AAB4" w14:textId="5623B1A7" w:rsidR="00237C6B" w:rsidRPr="00056E12" w:rsidRDefault="00921F18" w:rsidP="004C7794">
            <w:pPr>
              <w:rPr>
                <w:rFonts w:cs="Times New Roman"/>
                <w:szCs w:val="24"/>
              </w:rPr>
            </w:pPr>
            <w:proofErr w:type="spellStart"/>
            <w:r w:rsidRPr="00056E12">
              <w:rPr>
                <w:rFonts w:cs="Times New Roman"/>
                <w:szCs w:val="24"/>
              </w:rPr>
              <w:t>Ca</w:t>
            </w:r>
            <w:proofErr w:type="spellEnd"/>
          </w:p>
        </w:tc>
        <w:tc>
          <w:tcPr>
            <w:tcW w:w="4531" w:type="dxa"/>
          </w:tcPr>
          <w:p w14:paraId="576B8378" w14:textId="58FFE280" w:rsidR="00237C6B" w:rsidRPr="00056E12" w:rsidRDefault="00921F18" w:rsidP="004C7794">
            <w:pPr>
              <w:rPr>
                <w:rFonts w:cs="Times New Roman"/>
                <w:szCs w:val="24"/>
              </w:rPr>
            </w:pPr>
            <w:r w:rsidRPr="00056E12">
              <w:rPr>
                <w:rFonts w:cs="Times New Roman"/>
                <w:szCs w:val="24"/>
              </w:rPr>
              <w:t xml:space="preserve">Ķīm. </w:t>
            </w:r>
            <w:proofErr w:type="spellStart"/>
            <w:r w:rsidRPr="00056E12">
              <w:rPr>
                <w:rFonts w:cs="Times New Roman"/>
                <w:szCs w:val="24"/>
              </w:rPr>
              <w:t>elem</w:t>
            </w:r>
            <w:proofErr w:type="spellEnd"/>
            <w:r w:rsidRPr="00056E12">
              <w:rPr>
                <w:rFonts w:cs="Times New Roman"/>
                <w:szCs w:val="24"/>
              </w:rPr>
              <w:t>. Kalcijs</w:t>
            </w:r>
          </w:p>
        </w:tc>
      </w:tr>
      <w:tr w:rsidR="00237C6B" w:rsidRPr="004C7794" w14:paraId="722C7E69" w14:textId="77777777" w:rsidTr="004C7794">
        <w:trPr>
          <w:jc w:val="center"/>
        </w:trPr>
        <w:tc>
          <w:tcPr>
            <w:tcW w:w="4530" w:type="dxa"/>
          </w:tcPr>
          <w:p w14:paraId="4D4E3F1C" w14:textId="6BA132E5" w:rsidR="00237C6B" w:rsidRPr="00056E12" w:rsidRDefault="00921F18" w:rsidP="004C7794">
            <w:pPr>
              <w:rPr>
                <w:rFonts w:cs="Times New Roman"/>
                <w:szCs w:val="24"/>
              </w:rPr>
            </w:pPr>
            <w:r w:rsidRPr="00056E12">
              <w:rPr>
                <w:rFonts w:cs="Times New Roman"/>
                <w:szCs w:val="24"/>
              </w:rPr>
              <w:t>B</w:t>
            </w:r>
          </w:p>
        </w:tc>
        <w:tc>
          <w:tcPr>
            <w:tcW w:w="4531" w:type="dxa"/>
          </w:tcPr>
          <w:p w14:paraId="4DD7FDB2" w14:textId="0D33CC40" w:rsidR="00237C6B" w:rsidRPr="00056E12" w:rsidRDefault="00921F18" w:rsidP="004C7794">
            <w:pPr>
              <w:rPr>
                <w:rFonts w:cs="Times New Roman"/>
                <w:szCs w:val="24"/>
              </w:rPr>
            </w:pPr>
            <w:r w:rsidRPr="00056E12">
              <w:rPr>
                <w:rFonts w:cs="Times New Roman"/>
                <w:szCs w:val="24"/>
              </w:rPr>
              <w:t xml:space="preserve">Ķīm. </w:t>
            </w:r>
            <w:proofErr w:type="spellStart"/>
            <w:r w:rsidRPr="00056E12">
              <w:rPr>
                <w:rFonts w:cs="Times New Roman"/>
                <w:szCs w:val="24"/>
              </w:rPr>
              <w:t>elem</w:t>
            </w:r>
            <w:proofErr w:type="spellEnd"/>
            <w:r w:rsidRPr="00056E12">
              <w:rPr>
                <w:rFonts w:cs="Times New Roman"/>
                <w:szCs w:val="24"/>
              </w:rPr>
              <w:t>. Bors</w:t>
            </w:r>
          </w:p>
        </w:tc>
      </w:tr>
      <w:tr w:rsidR="00237C6B" w:rsidRPr="004C7794" w14:paraId="4BD06957" w14:textId="77777777" w:rsidTr="004C7794">
        <w:trPr>
          <w:jc w:val="center"/>
        </w:trPr>
        <w:tc>
          <w:tcPr>
            <w:tcW w:w="4530" w:type="dxa"/>
          </w:tcPr>
          <w:p w14:paraId="2FFA7FCD" w14:textId="7868098C" w:rsidR="00237C6B" w:rsidRPr="00056E12" w:rsidRDefault="00921F18" w:rsidP="004C7794">
            <w:pPr>
              <w:rPr>
                <w:rFonts w:cs="Times New Roman"/>
                <w:szCs w:val="24"/>
              </w:rPr>
            </w:pPr>
            <w:proofErr w:type="spellStart"/>
            <w:r w:rsidRPr="00056E12">
              <w:rPr>
                <w:rFonts w:cs="Times New Roman"/>
                <w:szCs w:val="24"/>
              </w:rPr>
              <w:t>Gada_videj_temp</w:t>
            </w:r>
            <w:proofErr w:type="spellEnd"/>
          </w:p>
        </w:tc>
        <w:tc>
          <w:tcPr>
            <w:tcW w:w="4531" w:type="dxa"/>
          </w:tcPr>
          <w:p w14:paraId="3805A67A" w14:textId="31761F9A" w:rsidR="00237C6B" w:rsidRPr="00056E12" w:rsidRDefault="00921F18" w:rsidP="004C7794">
            <w:pPr>
              <w:rPr>
                <w:rFonts w:cs="Times New Roman"/>
                <w:szCs w:val="24"/>
              </w:rPr>
            </w:pPr>
            <w:r w:rsidRPr="00056E12">
              <w:rPr>
                <w:rFonts w:cs="Times New Roman"/>
                <w:szCs w:val="24"/>
              </w:rPr>
              <w:t>Gada vidējā temperatūra</w:t>
            </w:r>
          </w:p>
        </w:tc>
      </w:tr>
      <w:tr w:rsidR="00237C6B" w:rsidRPr="004C7794" w14:paraId="5A89F1F3" w14:textId="77777777" w:rsidTr="004C7794">
        <w:trPr>
          <w:jc w:val="center"/>
        </w:trPr>
        <w:tc>
          <w:tcPr>
            <w:tcW w:w="4530" w:type="dxa"/>
          </w:tcPr>
          <w:p w14:paraId="15661257" w14:textId="615639B5" w:rsidR="00237C6B" w:rsidRPr="00056E12" w:rsidRDefault="00921F18" w:rsidP="004C7794">
            <w:pPr>
              <w:rPr>
                <w:rFonts w:cs="Times New Roman"/>
                <w:szCs w:val="24"/>
              </w:rPr>
            </w:pPr>
            <w:proofErr w:type="spellStart"/>
            <w:r w:rsidRPr="00056E12">
              <w:rPr>
                <w:rFonts w:cs="Times New Roman"/>
                <w:szCs w:val="24"/>
              </w:rPr>
              <w:t>Gada_vid_nokrisn</w:t>
            </w:r>
            <w:proofErr w:type="spellEnd"/>
          </w:p>
        </w:tc>
        <w:tc>
          <w:tcPr>
            <w:tcW w:w="4531" w:type="dxa"/>
          </w:tcPr>
          <w:p w14:paraId="07DA3E05" w14:textId="6AC0E99B" w:rsidR="00237C6B" w:rsidRPr="00056E12" w:rsidRDefault="00921F18" w:rsidP="004C7794">
            <w:pPr>
              <w:rPr>
                <w:rFonts w:cs="Times New Roman"/>
                <w:szCs w:val="24"/>
              </w:rPr>
            </w:pPr>
            <w:r w:rsidRPr="00056E12">
              <w:rPr>
                <w:rFonts w:cs="Times New Roman"/>
                <w:szCs w:val="24"/>
              </w:rPr>
              <w:t>Gada vidējie nokrišņi</w:t>
            </w:r>
          </w:p>
        </w:tc>
      </w:tr>
      <w:tr w:rsidR="00237C6B" w:rsidRPr="004C7794" w14:paraId="1F3BFE45" w14:textId="77777777" w:rsidTr="004C7794">
        <w:trPr>
          <w:jc w:val="center"/>
        </w:trPr>
        <w:tc>
          <w:tcPr>
            <w:tcW w:w="4530" w:type="dxa"/>
          </w:tcPr>
          <w:p w14:paraId="7913D097" w14:textId="027B805E" w:rsidR="00237C6B" w:rsidRPr="00056E12" w:rsidRDefault="00921F18" w:rsidP="004C7794">
            <w:pPr>
              <w:rPr>
                <w:rFonts w:cs="Times New Roman"/>
                <w:szCs w:val="24"/>
              </w:rPr>
            </w:pPr>
            <w:r w:rsidRPr="00056E12">
              <w:rPr>
                <w:rFonts w:cs="Times New Roman"/>
                <w:szCs w:val="24"/>
              </w:rPr>
              <w:t>Grunts_dzil_karte_10ha</w:t>
            </w:r>
          </w:p>
        </w:tc>
        <w:tc>
          <w:tcPr>
            <w:tcW w:w="4531" w:type="dxa"/>
          </w:tcPr>
          <w:p w14:paraId="08361E7B" w14:textId="095F13E1" w:rsidR="00237C6B" w:rsidRPr="00056E12" w:rsidRDefault="00921F18" w:rsidP="004C7794">
            <w:pPr>
              <w:rPr>
                <w:rFonts w:cs="Times New Roman"/>
                <w:szCs w:val="24"/>
              </w:rPr>
            </w:pPr>
            <w:r w:rsidRPr="00056E12">
              <w:rPr>
                <w:rFonts w:cs="Times New Roman"/>
                <w:szCs w:val="24"/>
              </w:rPr>
              <w:t>Gruntsūdens dziļuma karte (10ha)</w:t>
            </w:r>
          </w:p>
        </w:tc>
      </w:tr>
      <w:tr w:rsidR="00237C6B" w:rsidRPr="004C7794" w14:paraId="4B2B11A3" w14:textId="77777777" w:rsidTr="004C7794">
        <w:trPr>
          <w:jc w:val="center"/>
        </w:trPr>
        <w:tc>
          <w:tcPr>
            <w:tcW w:w="4530" w:type="dxa"/>
          </w:tcPr>
          <w:p w14:paraId="5B966FA3" w14:textId="74BBAF28" w:rsidR="00237C6B" w:rsidRPr="00056E12" w:rsidRDefault="00921F18" w:rsidP="004C7794">
            <w:pPr>
              <w:rPr>
                <w:rFonts w:cs="Times New Roman"/>
                <w:szCs w:val="24"/>
              </w:rPr>
            </w:pPr>
            <w:r w:rsidRPr="00056E12">
              <w:rPr>
                <w:rFonts w:cs="Times New Roman"/>
                <w:szCs w:val="24"/>
              </w:rPr>
              <w:t>Kudr_slan_biez_20</w:t>
            </w:r>
          </w:p>
        </w:tc>
        <w:tc>
          <w:tcPr>
            <w:tcW w:w="4531" w:type="dxa"/>
          </w:tcPr>
          <w:p w14:paraId="3545A080" w14:textId="2A0F864F" w:rsidR="00237C6B" w:rsidRPr="00056E12" w:rsidRDefault="00921F18" w:rsidP="004C7794">
            <w:pPr>
              <w:rPr>
                <w:rFonts w:cs="Times New Roman"/>
                <w:szCs w:val="24"/>
              </w:rPr>
            </w:pPr>
            <w:r w:rsidRPr="00056E12">
              <w:rPr>
                <w:rFonts w:cs="Times New Roman"/>
                <w:szCs w:val="24"/>
              </w:rPr>
              <w:t>Kūdras slāņa biezuma klase (0, 0-20 cm un virs 20 cm)</w:t>
            </w:r>
          </w:p>
        </w:tc>
      </w:tr>
      <w:tr w:rsidR="00237C6B" w:rsidRPr="004C7794" w14:paraId="71EB0FDC" w14:textId="77777777" w:rsidTr="004C7794">
        <w:trPr>
          <w:jc w:val="center"/>
        </w:trPr>
        <w:tc>
          <w:tcPr>
            <w:tcW w:w="4530" w:type="dxa"/>
          </w:tcPr>
          <w:p w14:paraId="4E506A76" w14:textId="3C468373" w:rsidR="00237C6B" w:rsidRPr="00056E12" w:rsidRDefault="00921F18" w:rsidP="004C7794">
            <w:pPr>
              <w:rPr>
                <w:rFonts w:cs="Times New Roman"/>
                <w:szCs w:val="24"/>
              </w:rPr>
            </w:pPr>
            <w:proofErr w:type="spellStart"/>
            <w:r w:rsidRPr="00056E12">
              <w:rPr>
                <w:rFonts w:cs="Times New Roman"/>
                <w:szCs w:val="24"/>
              </w:rPr>
              <w:t>Vestur_org_aug</w:t>
            </w:r>
            <w:proofErr w:type="spellEnd"/>
          </w:p>
        </w:tc>
        <w:tc>
          <w:tcPr>
            <w:tcW w:w="4531" w:type="dxa"/>
          </w:tcPr>
          <w:p w14:paraId="7E111F4F" w14:textId="16327469" w:rsidR="00921F18" w:rsidRPr="00056E12" w:rsidRDefault="00921F18" w:rsidP="004C7794">
            <w:pPr>
              <w:rPr>
                <w:rFonts w:cs="Times New Roman"/>
                <w:szCs w:val="24"/>
              </w:rPr>
            </w:pPr>
            <w:r w:rsidRPr="00056E12">
              <w:rPr>
                <w:rFonts w:cs="Times New Roman"/>
                <w:szCs w:val="24"/>
              </w:rPr>
              <w:t>Vēsturiskās organiskās augsnes (bināri)</w:t>
            </w:r>
          </w:p>
        </w:tc>
      </w:tr>
      <w:tr w:rsidR="00237C6B" w:rsidRPr="004C7794" w14:paraId="1DBD83B4" w14:textId="77777777" w:rsidTr="004C7794">
        <w:trPr>
          <w:jc w:val="center"/>
        </w:trPr>
        <w:tc>
          <w:tcPr>
            <w:tcW w:w="4530" w:type="dxa"/>
          </w:tcPr>
          <w:p w14:paraId="61CC55FE" w14:textId="0A139954" w:rsidR="00237C6B" w:rsidRPr="00056E12" w:rsidRDefault="00921F18" w:rsidP="004C7794">
            <w:pPr>
              <w:rPr>
                <w:rFonts w:cs="Times New Roman"/>
                <w:szCs w:val="24"/>
              </w:rPr>
            </w:pPr>
            <w:r w:rsidRPr="00056E12">
              <w:rPr>
                <w:rFonts w:cs="Times New Roman"/>
                <w:szCs w:val="24"/>
              </w:rPr>
              <w:t>Kudras_slan_biez_30</w:t>
            </w:r>
          </w:p>
        </w:tc>
        <w:tc>
          <w:tcPr>
            <w:tcW w:w="4531" w:type="dxa"/>
          </w:tcPr>
          <w:p w14:paraId="770BE0D7" w14:textId="6A238958" w:rsidR="00237C6B" w:rsidRPr="00056E12" w:rsidRDefault="00921F18" w:rsidP="004C7794">
            <w:pPr>
              <w:rPr>
                <w:rFonts w:cs="Times New Roman"/>
                <w:szCs w:val="24"/>
              </w:rPr>
            </w:pPr>
            <w:r w:rsidRPr="00056E12">
              <w:rPr>
                <w:rFonts w:cs="Times New Roman"/>
                <w:szCs w:val="24"/>
              </w:rPr>
              <w:t>Kūdras slāņa biezuma klase (0, 0-30</w:t>
            </w:r>
            <w:r w:rsidR="00EF1163" w:rsidRPr="00056E12">
              <w:rPr>
                <w:rFonts w:cs="Times New Roman"/>
                <w:szCs w:val="24"/>
              </w:rPr>
              <w:t xml:space="preserve"> cm un virs 30 cm)</w:t>
            </w:r>
          </w:p>
        </w:tc>
      </w:tr>
      <w:tr w:rsidR="00237C6B" w:rsidRPr="004C7794" w14:paraId="3C01C562" w14:textId="77777777" w:rsidTr="004C7794">
        <w:trPr>
          <w:jc w:val="center"/>
        </w:trPr>
        <w:tc>
          <w:tcPr>
            <w:tcW w:w="4530" w:type="dxa"/>
          </w:tcPr>
          <w:p w14:paraId="0A7263F0" w14:textId="071A020A" w:rsidR="00237C6B" w:rsidRPr="00056E12" w:rsidRDefault="00EF1163" w:rsidP="004C7794">
            <w:pPr>
              <w:rPr>
                <w:rFonts w:cs="Times New Roman"/>
                <w:szCs w:val="24"/>
              </w:rPr>
            </w:pPr>
            <w:proofErr w:type="spellStart"/>
            <w:r w:rsidRPr="00056E12">
              <w:rPr>
                <w:rFonts w:cs="Times New Roman"/>
                <w:szCs w:val="24"/>
              </w:rPr>
              <w:t>SAGA_mitrum_indekss</w:t>
            </w:r>
            <w:proofErr w:type="spellEnd"/>
          </w:p>
        </w:tc>
        <w:tc>
          <w:tcPr>
            <w:tcW w:w="4531" w:type="dxa"/>
          </w:tcPr>
          <w:p w14:paraId="6170B5F8" w14:textId="12BD6B67" w:rsidR="00237C6B" w:rsidRPr="00056E12" w:rsidRDefault="00EF1163" w:rsidP="004C7794">
            <w:pPr>
              <w:rPr>
                <w:rFonts w:cs="Times New Roman"/>
                <w:szCs w:val="24"/>
              </w:rPr>
            </w:pPr>
            <w:r w:rsidRPr="00056E12">
              <w:rPr>
                <w:rFonts w:cs="Times New Roman"/>
                <w:szCs w:val="24"/>
              </w:rPr>
              <w:t>SAGA mitruma indekss</w:t>
            </w:r>
          </w:p>
        </w:tc>
      </w:tr>
      <w:tr w:rsidR="00237C6B" w:rsidRPr="004C7794" w14:paraId="7CD7AD7B" w14:textId="77777777" w:rsidTr="004C7794">
        <w:trPr>
          <w:jc w:val="center"/>
        </w:trPr>
        <w:tc>
          <w:tcPr>
            <w:tcW w:w="4530" w:type="dxa"/>
          </w:tcPr>
          <w:p w14:paraId="2AFE15B9" w14:textId="52ADEA8D" w:rsidR="00237C6B" w:rsidRPr="00056E12" w:rsidRDefault="00EF1163" w:rsidP="004C7794">
            <w:pPr>
              <w:rPr>
                <w:rFonts w:cs="Times New Roman"/>
                <w:szCs w:val="24"/>
              </w:rPr>
            </w:pPr>
            <w:proofErr w:type="spellStart"/>
            <w:r w:rsidRPr="00056E12">
              <w:rPr>
                <w:rFonts w:cs="Times New Roman"/>
                <w:szCs w:val="24"/>
              </w:rPr>
              <w:t>Norm_H</w:t>
            </w:r>
            <w:proofErr w:type="spellEnd"/>
          </w:p>
        </w:tc>
        <w:tc>
          <w:tcPr>
            <w:tcW w:w="4531" w:type="dxa"/>
          </w:tcPr>
          <w:p w14:paraId="70941ADE" w14:textId="2DEC641C" w:rsidR="00EF1163" w:rsidRPr="00056E12" w:rsidRDefault="00EF1163" w:rsidP="004C7794">
            <w:pPr>
              <w:rPr>
                <w:rFonts w:cs="Times New Roman"/>
                <w:szCs w:val="24"/>
              </w:rPr>
            </w:pPr>
            <w:r w:rsidRPr="00056E12">
              <w:rPr>
                <w:rFonts w:cs="Times New Roman"/>
                <w:szCs w:val="24"/>
              </w:rPr>
              <w:t>Normalizēts augstums</w:t>
            </w:r>
          </w:p>
        </w:tc>
      </w:tr>
      <w:tr w:rsidR="00237C6B" w:rsidRPr="004C7794" w14:paraId="7B38A83C" w14:textId="77777777" w:rsidTr="004C7794">
        <w:trPr>
          <w:jc w:val="center"/>
        </w:trPr>
        <w:tc>
          <w:tcPr>
            <w:tcW w:w="4530" w:type="dxa"/>
          </w:tcPr>
          <w:p w14:paraId="79274B2E" w14:textId="54E90C80" w:rsidR="00237C6B" w:rsidRPr="00056E12" w:rsidRDefault="00EF1163" w:rsidP="004C7794">
            <w:pPr>
              <w:rPr>
                <w:rFonts w:cs="Times New Roman"/>
                <w:szCs w:val="24"/>
              </w:rPr>
            </w:pPr>
            <w:proofErr w:type="spellStart"/>
            <w:r w:rsidRPr="00056E12">
              <w:rPr>
                <w:rFonts w:cs="Times New Roman"/>
                <w:szCs w:val="24"/>
              </w:rPr>
              <w:t>H_v_j_l</w:t>
            </w:r>
            <w:proofErr w:type="spellEnd"/>
          </w:p>
        </w:tc>
        <w:tc>
          <w:tcPr>
            <w:tcW w:w="4531" w:type="dxa"/>
          </w:tcPr>
          <w:p w14:paraId="737C1B85" w14:textId="6B8BE6F3" w:rsidR="00237C6B" w:rsidRPr="00056E12" w:rsidRDefault="00EF1163" w:rsidP="004C7794">
            <w:pPr>
              <w:rPr>
                <w:rFonts w:cs="Times New Roman"/>
                <w:szCs w:val="24"/>
              </w:rPr>
            </w:pPr>
            <w:r w:rsidRPr="00056E12">
              <w:rPr>
                <w:rFonts w:cs="Times New Roman"/>
                <w:szCs w:val="24"/>
              </w:rPr>
              <w:t>Augstums virs jūras līmeņa</w:t>
            </w:r>
          </w:p>
        </w:tc>
      </w:tr>
      <w:tr w:rsidR="00237C6B" w:rsidRPr="004C7794" w14:paraId="48982760" w14:textId="77777777" w:rsidTr="004C7794">
        <w:trPr>
          <w:jc w:val="center"/>
        </w:trPr>
        <w:tc>
          <w:tcPr>
            <w:tcW w:w="4530" w:type="dxa"/>
          </w:tcPr>
          <w:p w14:paraId="479B0DCB" w14:textId="48481E6A" w:rsidR="00237C6B" w:rsidRPr="00056E12" w:rsidRDefault="00EF1163" w:rsidP="004C7794">
            <w:pPr>
              <w:rPr>
                <w:rFonts w:cs="Times New Roman"/>
                <w:szCs w:val="24"/>
              </w:rPr>
            </w:pPr>
            <w:proofErr w:type="spellStart"/>
            <w:r w:rsidRPr="00056E12">
              <w:rPr>
                <w:rFonts w:cs="Times New Roman"/>
                <w:szCs w:val="24"/>
              </w:rPr>
              <w:t>Mitr_viet_karte</w:t>
            </w:r>
            <w:proofErr w:type="spellEnd"/>
          </w:p>
        </w:tc>
        <w:tc>
          <w:tcPr>
            <w:tcW w:w="4531" w:type="dxa"/>
          </w:tcPr>
          <w:p w14:paraId="226CF24D" w14:textId="00E0D7A0" w:rsidR="00EF1163" w:rsidRPr="00056E12" w:rsidRDefault="00EF1163" w:rsidP="004C7794">
            <w:pPr>
              <w:rPr>
                <w:rFonts w:cs="Times New Roman"/>
                <w:szCs w:val="24"/>
              </w:rPr>
            </w:pPr>
            <w:r w:rsidRPr="00056E12">
              <w:rPr>
                <w:rFonts w:cs="Times New Roman"/>
                <w:szCs w:val="24"/>
              </w:rPr>
              <w:t>Mitro vietu karte</w:t>
            </w:r>
          </w:p>
        </w:tc>
      </w:tr>
      <w:tr w:rsidR="00237C6B" w:rsidRPr="004C7794" w14:paraId="047488A6" w14:textId="77777777" w:rsidTr="004C7794">
        <w:trPr>
          <w:jc w:val="center"/>
        </w:trPr>
        <w:tc>
          <w:tcPr>
            <w:tcW w:w="4530" w:type="dxa"/>
          </w:tcPr>
          <w:p w14:paraId="102B5895" w14:textId="280C2D3F" w:rsidR="00237C6B" w:rsidRPr="00056E12" w:rsidRDefault="00EF1163" w:rsidP="004C7794">
            <w:pPr>
              <w:rPr>
                <w:rFonts w:cs="Times New Roman"/>
                <w:szCs w:val="24"/>
              </w:rPr>
            </w:pPr>
            <w:proofErr w:type="spellStart"/>
            <w:r w:rsidRPr="00056E12">
              <w:rPr>
                <w:rFonts w:cs="Times New Roman"/>
                <w:szCs w:val="24"/>
              </w:rPr>
              <w:t>Nogaz_slipum</w:t>
            </w:r>
            <w:proofErr w:type="spellEnd"/>
          </w:p>
        </w:tc>
        <w:tc>
          <w:tcPr>
            <w:tcW w:w="4531" w:type="dxa"/>
          </w:tcPr>
          <w:p w14:paraId="69F20346" w14:textId="40A6AA8C" w:rsidR="00237C6B" w:rsidRPr="00056E12" w:rsidRDefault="00EF1163" w:rsidP="004C7794">
            <w:pPr>
              <w:rPr>
                <w:rFonts w:cs="Times New Roman"/>
                <w:szCs w:val="24"/>
              </w:rPr>
            </w:pPr>
            <w:r w:rsidRPr="00056E12">
              <w:rPr>
                <w:rFonts w:cs="Times New Roman"/>
                <w:szCs w:val="24"/>
              </w:rPr>
              <w:t>Nogāzes slīpums</w:t>
            </w:r>
          </w:p>
        </w:tc>
      </w:tr>
      <w:tr w:rsidR="00237C6B" w:rsidRPr="004C7794" w14:paraId="0A669253" w14:textId="77777777" w:rsidTr="004C7794">
        <w:trPr>
          <w:jc w:val="center"/>
        </w:trPr>
        <w:tc>
          <w:tcPr>
            <w:tcW w:w="4530" w:type="dxa"/>
          </w:tcPr>
          <w:p w14:paraId="05AAF138" w14:textId="7712C374" w:rsidR="00237C6B" w:rsidRPr="00056E12" w:rsidRDefault="00EF1163" w:rsidP="004C7794">
            <w:pPr>
              <w:rPr>
                <w:rFonts w:cs="Times New Roman"/>
                <w:szCs w:val="24"/>
              </w:rPr>
            </w:pPr>
            <w:r w:rsidRPr="00056E12">
              <w:rPr>
                <w:rFonts w:cs="Times New Roman"/>
                <w:szCs w:val="24"/>
              </w:rPr>
              <w:t>Kont</w:t>
            </w:r>
          </w:p>
        </w:tc>
        <w:tc>
          <w:tcPr>
            <w:tcW w:w="4531" w:type="dxa"/>
          </w:tcPr>
          <w:p w14:paraId="09F4AB91" w14:textId="54BC9FB7" w:rsidR="00237C6B" w:rsidRPr="00056E12" w:rsidRDefault="00EF1163" w:rsidP="004C7794">
            <w:pPr>
              <w:rPr>
                <w:rFonts w:cs="Times New Roman"/>
                <w:szCs w:val="24"/>
              </w:rPr>
            </w:pPr>
            <w:proofErr w:type="spellStart"/>
            <w:r w:rsidRPr="00056E12">
              <w:rPr>
                <w:rFonts w:cs="Times New Roman"/>
                <w:szCs w:val="24"/>
              </w:rPr>
              <w:t>Kontinentalitāte</w:t>
            </w:r>
            <w:proofErr w:type="spellEnd"/>
          </w:p>
        </w:tc>
      </w:tr>
      <w:tr w:rsidR="00EF1163" w:rsidRPr="004C7794" w14:paraId="4C06934F" w14:textId="77777777" w:rsidTr="004C7794">
        <w:trPr>
          <w:jc w:val="center"/>
        </w:trPr>
        <w:tc>
          <w:tcPr>
            <w:tcW w:w="4530" w:type="dxa"/>
          </w:tcPr>
          <w:p w14:paraId="079101E9" w14:textId="00E24CD5" w:rsidR="00EF1163" w:rsidRPr="00056E12" w:rsidRDefault="00EF1163" w:rsidP="004C7794">
            <w:pPr>
              <w:rPr>
                <w:rFonts w:cs="Times New Roman"/>
                <w:szCs w:val="24"/>
              </w:rPr>
            </w:pPr>
            <w:r w:rsidRPr="00056E12">
              <w:rPr>
                <w:rFonts w:cs="Times New Roman"/>
                <w:szCs w:val="24"/>
              </w:rPr>
              <w:t>Grunts_dzil_karte_30ha</w:t>
            </w:r>
          </w:p>
        </w:tc>
        <w:tc>
          <w:tcPr>
            <w:tcW w:w="4531" w:type="dxa"/>
          </w:tcPr>
          <w:p w14:paraId="610305E9" w14:textId="658F36BB" w:rsidR="00EF1163" w:rsidRPr="00056E12" w:rsidRDefault="00EF1163" w:rsidP="004C7794">
            <w:pPr>
              <w:rPr>
                <w:rFonts w:cs="Times New Roman"/>
                <w:szCs w:val="24"/>
              </w:rPr>
            </w:pPr>
            <w:r w:rsidRPr="00056E12">
              <w:rPr>
                <w:rFonts w:cs="Times New Roman"/>
                <w:szCs w:val="24"/>
              </w:rPr>
              <w:t>Gruntsūdens dziļuma karte (30 ha)</w:t>
            </w:r>
          </w:p>
        </w:tc>
      </w:tr>
    </w:tbl>
    <w:p w14:paraId="5CC34DFE" w14:textId="77777777" w:rsidR="00237C6B" w:rsidRDefault="00237C6B" w:rsidP="000F14BA">
      <w:pPr>
        <w:rPr>
          <w:rFonts w:cs="Times New Roman"/>
          <w:szCs w:val="24"/>
        </w:rPr>
      </w:pPr>
    </w:p>
    <w:p w14:paraId="725FFD67" w14:textId="26A32EFD" w:rsidR="000F14BA" w:rsidRDefault="000F14BA" w:rsidP="002B2B4B">
      <w:pPr>
        <w:rPr>
          <w:rFonts w:cs="Times New Roman"/>
          <w:b/>
          <w:bCs/>
          <w:szCs w:val="24"/>
        </w:rPr>
      </w:pPr>
    </w:p>
    <w:p w14:paraId="5D4E757A" w14:textId="25FDB3CC" w:rsidR="002B2B4B" w:rsidRDefault="002B2B4B" w:rsidP="002B2B4B">
      <w:pPr>
        <w:rPr>
          <w:rFonts w:cs="Times New Roman"/>
          <w:b/>
          <w:bCs/>
          <w:szCs w:val="24"/>
        </w:rPr>
      </w:pPr>
    </w:p>
    <w:p w14:paraId="10E750DC" w14:textId="1515C0CC" w:rsidR="002B2B4B" w:rsidRDefault="002B2B4B" w:rsidP="002B2B4B">
      <w:pPr>
        <w:rPr>
          <w:rFonts w:cs="Times New Roman"/>
          <w:b/>
          <w:bCs/>
          <w:szCs w:val="24"/>
        </w:rPr>
      </w:pPr>
    </w:p>
    <w:p w14:paraId="7E920069" w14:textId="4226C616" w:rsidR="002B2B4B" w:rsidRDefault="002B2B4B" w:rsidP="002B2B4B">
      <w:pPr>
        <w:rPr>
          <w:rFonts w:cs="Times New Roman"/>
          <w:b/>
          <w:bCs/>
          <w:szCs w:val="24"/>
        </w:rPr>
      </w:pPr>
    </w:p>
    <w:p w14:paraId="648A2344" w14:textId="59911D62" w:rsidR="002B2B4B" w:rsidRPr="00193F74" w:rsidRDefault="00193F74" w:rsidP="00193F74">
      <w:pPr>
        <w:jc w:val="center"/>
        <w:rPr>
          <w:b/>
          <w:sz w:val="32"/>
          <w:szCs w:val="32"/>
        </w:rPr>
      </w:pPr>
      <w:r w:rsidRPr="00193F74">
        <w:rPr>
          <w:b/>
          <w:sz w:val="32"/>
          <w:szCs w:val="32"/>
        </w:rPr>
        <w:t>Izmantotās literatūras avotu saraksts</w:t>
      </w:r>
    </w:p>
    <w:p w14:paraId="3DC83A71" w14:textId="4576DB0A" w:rsidR="00193F74" w:rsidRDefault="00193F74" w:rsidP="002B2B4B"/>
    <w:p w14:paraId="7BBDEE3D" w14:textId="406991AC" w:rsidR="00193F74" w:rsidRDefault="00193F74" w:rsidP="002B2B4B"/>
    <w:p w14:paraId="64334D72" w14:textId="77777777" w:rsidR="00193F74" w:rsidRPr="00C615DC" w:rsidRDefault="00193F74" w:rsidP="00193F74">
      <w:pPr>
        <w:autoSpaceDE w:val="0"/>
        <w:autoSpaceDN w:val="0"/>
        <w:ind w:hanging="480"/>
        <w:rPr>
          <w:rFonts w:eastAsia="Times New Roman" w:cs="Times New Roman"/>
          <w:szCs w:val="24"/>
        </w:rPr>
      </w:pPr>
      <w:proofErr w:type="spellStart"/>
      <w:r w:rsidRPr="00C615DC">
        <w:rPr>
          <w:rFonts w:eastAsia="Times New Roman" w:cs="Times New Roman"/>
          <w:szCs w:val="24"/>
        </w:rPr>
        <w:t>Liepiņs</w:t>
      </w:r>
      <w:proofErr w:type="spellEnd"/>
      <w:r w:rsidRPr="00C615DC">
        <w:rPr>
          <w:rFonts w:eastAsia="Times New Roman" w:cs="Times New Roman"/>
          <w:szCs w:val="24"/>
        </w:rPr>
        <w:t xml:space="preserve"> J. (2019). </w:t>
      </w:r>
      <w:r w:rsidRPr="00C615DC">
        <w:rPr>
          <w:rFonts w:eastAsia="Times New Roman" w:cs="Times New Roman"/>
          <w:i/>
          <w:iCs/>
          <w:szCs w:val="24"/>
        </w:rPr>
        <w:t>KOKAUDŽU BIOMASAS NOTEIKŠANAS METODIKAS IZSTRĀDE UN OGLEKĻA UZKRĀJUMA APRĒĶINI LATVIJĀ</w:t>
      </w:r>
      <w:r w:rsidRPr="00C615DC">
        <w:rPr>
          <w:rFonts w:eastAsia="Times New Roman" w:cs="Times New Roman"/>
          <w:szCs w:val="24"/>
        </w:rPr>
        <w:t>. Latvijas Valsts mežzinātnes institūts „Silava”.</w:t>
      </w:r>
    </w:p>
    <w:p w14:paraId="2D064289" w14:textId="77777777" w:rsidR="00193F74" w:rsidRPr="002B2B4B" w:rsidRDefault="00193F74" w:rsidP="002B2B4B"/>
    <w:sectPr w:rsidR="00193F74" w:rsidRPr="002B2B4B" w:rsidSect="00DD4700">
      <w:headerReference w:type="default" r:id="rId14"/>
      <w:pgSz w:w="11906" w:h="16838"/>
      <w:pgMar w:top="1560"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33239" w14:textId="77777777" w:rsidR="00817034" w:rsidRDefault="00817034" w:rsidP="000848A5">
      <w:r>
        <w:separator/>
      </w:r>
    </w:p>
  </w:endnote>
  <w:endnote w:type="continuationSeparator" w:id="0">
    <w:p w14:paraId="3B50A1A5" w14:textId="77777777" w:rsidR="00817034" w:rsidRDefault="00817034" w:rsidP="00084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F7C19" w14:textId="77777777" w:rsidR="00817034" w:rsidRDefault="00817034" w:rsidP="000848A5">
      <w:r>
        <w:separator/>
      </w:r>
    </w:p>
  </w:footnote>
  <w:footnote w:type="continuationSeparator" w:id="0">
    <w:p w14:paraId="54A53044" w14:textId="77777777" w:rsidR="00817034" w:rsidRDefault="00817034" w:rsidP="000848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037B2" w14:textId="459C6BC7" w:rsidR="000848A5" w:rsidRDefault="000848A5">
    <w:pPr>
      <w:pStyle w:val="Header"/>
    </w:pPr>
    <w:r>
      <w:rPr>
        <w:noProof/>
      </w:rPr>
      <w:drawing>
        <wp:anchor distT="0" distB="0" distL="114300" distR="114300" simplePos="0" relativeHeight="251680256" behindDoc="1" locked="0" layoutInCell="1" allowOverlap="1" wp14:anchorId="4AD4998F" wp14:editId="194A0A7C">
          <wp:simplePos x="0" y="0"/>
          <wp:positionH relativeFrom="page">
            <wp:posOffset>4783455</wp:posOffset>
          </wp:positionH>
          <wp:positionV relativeFrom="paragraph">
            <wp:posOffset>-450215</wp:posOffset>
          </wp:positionV>
          <wp:extent cx="2669540" cy="849630"/>
          <wp:effectExtent l="0" t="0" r="0" b="0"/>
          <wp:wrapNone/>
          <wp:docPr id="6" name="Picture 13" descr="A red and black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4514" name="Picture 13" descr="A red and black triang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59639"/>
                  <a:stretch/>
                </pic:blipFill>
                <pic:spPr bwMode="auto">
                  <a:xfrm>
                    <a:off x="0" y="0"/>
                    <a:ext cx="2669540" cy="849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5440" behindDoc="1" locked="0" layoutInCell="1" allowOverlap="1" wp14:anchorId="4CEDFD73" wp14:editId="1C49F098">
          <wp:simplePos x="0" y="0"/>
          <wp:positionH relativeFrom="column">
            <wp:posOffset>-982980</wp:posOffset>
          </wp:positionH>
          <wp:positionV relativeFrom="paragraph">
            <wp:posOffset>-431800</wp:posOffset>
          </wp:positionV>
          <wp:extent cx="3114675" cy="823808"/>
          <wp:effectExtent l="0" t="0" r="0" b="0"/>
          <wp:wrapNone/>
          <wp:docPr id="7" name="Picture 12"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34369" name="Picture 12" descr="Blue text on a black background&#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14675" cy="82380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24A"/>
    <w:multiLevelType w:val="hybridMultilevel"/>
    <w:tmpl w:val="EA4E366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CC45F71"/>
    <w:multiLevelType w:val="hybridMultilevel"/>
    <w:tmpl w:val="505AFAA0"/>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6D86848"/>
    <w:multiLevelType w:val="hybridMultilevel"/>
    <w:tmpl w:val="3418D4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EBD3272"/>
    <w:multiLevelType w:val="hybridMultilevel"/>
    <w:tmpl w:val="8BB872FC"/>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E83727D"/>
    <w:multiLevelType w:val="hybridMultilevel"/>
    <w:tmpl w:val="BD921C0A"/>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41504DB6"/>
    <w:multiLevelType w:val="hybridMultilevel"/>
    <w:tmpl w:val="C71ABC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DB8425A"/>
    <w:multiLevelType w:val="hybridMultilevel"/>
    <w:tmpl w:val="42C04C6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4E7E0A72"/>
    <w:multiLevelType w:val="hybridMultilevel"/>
    <w:tmpl w:val="D988FA1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241675809">
    <w:abstractNumId w:val="2"/>
  </w:num>
  <w:num w:numId="2" w16cid:durableId="1044401438">
    <w:abstractNumId w:val="6"/>
  </w:num>
  <w:num w:numId="3" w16cid:durableId="755173461">
    <w:abstractNumId w:val="5"/>
  </w:num>
  <w:num w:numId="4" w16cid:durableId="266819305">
    <w:abstractNumId w:val="1"/>
  </w:num>
  <w:num w:numId="5" w16cid:durableId="1235778780">
    <w:abstractNumId w:val="7"/>
  </w:num>
  <w:num w:numId="6" w16cid:durableId="852692600">
    <w:abstractNumId w:val="4"/>
  </w:num>
  <w:num w:numId="7" w16cid:durableId="1129199634">
    <w:abstractNumId w:val="0"/>
  </w:num>
  <w:num w:numId="8" w16cid:durableId="2918338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8A5"/>
    <w:rsid w:val="00007182"/>
    <w:rsid w:val="00035F89"/>
    <w:rsid w:val="00051C32"/>
    <w:rsid w:val="00054699"/>
    <w:rsid w:val="00056E12"/>
    <w:rsid w:val="000609A7"/>
    <w:rsid w:val="000848A5"/>
    <w:rsid w:val="00087943"/>
    <w:rsid w:val="00093611"/>
    <w:rsid w:val="00094A14"/>
    <w:rsid w:val="000A0DB9"/>
    <w:rsid w:val="000B1E45"/>
    <w:rsid w:val="000B4AA6"/>
    <w:rsid w:val="000F14BA"/>
    <w:rsid w:val="000F1C6A"/>
    <w:rsid w:val="00105A81"/>
    <w:rsid w:val="00121D61"/>
    <w:rsid w:val="00125D7B"/>
    <w:rsid w:val="00135458"/>
    <w:rsid w:val="00144F71"/>
    <w:rsid w:val="001611DC"/>
    <w:rsid w:val="00163B16"/>
    <w:rsid w:val="001727C2"/>
    <w:rsid w:val="00191DB6"/>
    <w:rsid w:val="00193F74"/>
    <w:rsid w:val="00197DE8"/>
    <w:rsid w:val="001A0911"/>
    <w:rsid w:val="001B23D4"/>
    <w:rsid w:val="001B5F60"/>
    <w:rsid w:val="001C1076"/>
    <w:rsid w:val="001D09F5"/>
    <w:rsid w:val="001E3C57"/>
    <w:rsid w:val="0020074C"/>
    <w:rsid w:val="00206854"/>
    <w:rsid w:val="002075AA"/>
    <w:rsid w:val="00233BC7"/>
    <w:rsid w:val="0023432C"/>
    <w:rsid w:val="00236891"/>
    <w:rsid w:val="00237C6B"/>
    <w:rsid w:val="00250ABE"/>
    <w:rsid w:val="00252EAD"/>
    <w:rsid w:val="00266DF1"/>
    <w:rsid w:val="00274865"/>
    <w:rsid w:val="002936A8"/>
    <w:rsid w:val="00295089"/>
    <w:rsid w:val="002A7E23"/>
    <w:rsid w:val="002B2B4B"/>
    <w:rsid w:val="002C3F43"/>
    <w:rsid w:val="002C4FDD"/>
    <w:rsid w:val="002D7CE4"/>
    <w:rsid w:val="002E79B7"/>
    <w:rsid w:val="0030435E"/>
    <w:rsid w:val="00344C64"/>
    <w:rsid w:val="00392B38"/>
    <w:rsid w:val="003941E3"/>
    <w:rsid w:val="003A1324"/>
    <w:rsid w:val="003A25DA"/>
    <w:rsid w:val="003B3626"/>
    <w:rsid w:val="004463FD"/>
    <w:rsid w:val="004675A3"/>
    <w:rsid w:val="004936E7"/>
    <w:rsid w:val="004959F6"/>
    <w:rsid w:val="004C7794"/>
    <w:rsid w:val="005302F0"/>
    <w:rsid w:val="005854ED"/>
    <w:rsid w:val="00592AAD"/>
    <w:rsid w:val="0059474D"/>
    <w:rsid w:val="005C5A35"/>
    <w:rsid w:val="005D75E9"/>
    <w:rsid w:val="00602A0C"/>
    <w:rsid w:val="00603E5C"/>
    <w:rsid w:val="00641C7D"/>
    <w:rsid w:val="00643F0A"/>
    <w:rsid w:val="00662F41"/>
    <w:rsid w:val="00682CD1"/>
    <w:rsid w:val="00686A8B"/>
    <w:rsid w:val="00693026"/>
    <w:rsid w:val="006B0547"/>
    <w:rsid w:val="006C3C6E"/>
    <w:rsid w:val="006C61C1"/>
    <w:rsid w:val="006F25C1"/>
    <w:rsid w:val="0076060D"/>
    <w:rsid w:val="00777CE3"/>
    <w:rsid w:val="007A3C4A"/>
    <w:rsid w:val="007B7814"/>
    <w:rsid w:val="007C0809"/>
    <w:rsid w:val="007F7619"/>
    <w:rsid w:val="00817034"/>
    <w:rsid w:val="00817E03"/>
    <w:rsid w:val="00833B8C"/>
    <w:rsid w:val="008546A7"/>
    <w:rsid w:val="00864F93"/>
    <w:rsid w:val="00873879"/>
    <w:rsid w:val="008754E2"/>
    <w:rsid w:val="008854DC"/>
    <w:rsid w:val="00896CE8"/>
    <w:rsid w:val="008C453A"/>
    <w:rsid w:val="008E586B"/>
    <w:rsid w:val="008F2FAF"/>
    <w:rsid w:val="009001A9"/>
    <w:rsid w:val="00900F00"/>
    <w:rsid w:val="00921F18"/>
    <w:rsid w:val="00923F8C"/>
    <w:rsid w:val="009340AC"/>
    <w:rsid w:val="0093575A"/>
    <w:rsid w:val="00942434"/>
    <w:rsid w:val="009632A9"/>
    <w:rsid w:val="0097067A"/>
    <w:rsid w:val="009824B6"/>
    <w:rsid w:val="009A5DF2"/>
    <w:rsid w:val="009B05ED"/>
    <w:rsid w:val="009B1496"/>
    <w:rsid w:val="009D0E9B"/>
    <w:rsid w:val="009D27BF"/>
    <w:rsid w:val="00A00DF3"/>
    <w:rsid w:val="00A23692"/>
    <w:rsid w:val="00A3683A"/>
    <w:rsid w:val="00A63C21"/>
    <w:rsid w:val="00A648C5"/>
    <w:rsid w:val="00A66530"/>
    <w:rsid w:val="00A852B1"/>
    <w:rsid w:val="00AA1918"/>
    <w:rsid w:val="00AA2045"/>
    <w:rsid w:val="00AA7712"/>
    <w:rsid w:val="00AB4392"/>
    <w:rsid w:val="00AB6329"/>
    <w:rsid w:val="00AC5776"/>
    <w:rsid w:val="00AD0066"/>
    <w:rsid w:val="00AF6A05"/>
    <w:rsid w:val="00AF7A87"/>
    <w:rsid w:val="00B10542"/>
    <w:rsid w:val="00B44387"/>
    <w:rsid w:val="00B477E5"/>
    <w:rsid w:val="00B5434D"/>
    <w:rsid w:val="00B54BA4"/>
    <w:rsid w:val="00B74826"/>
    <w:rsid w:val="00B85CE6"/>
    <w:rsid w:val="00B905A6"/>
    <w:rsid w:val="00BD5D13"/>
    <w:rsid w:val="00BD6FB3"/>
    <w:rsid w:val="00C01890"/>
    <w:rsid w:val="00C156EC"/>
    <w:rsid w:val="00C34B00"/>
    <w:rsid w:val="00C3748E"/>
    <w:rsid w:val="00C42E93"/>
    <w:rsid w:val="00C442A7"/>
    <w:rsid w:val="00C46197"/>
    <w:rsid w:val="00C7784D"/>
    <w:rsid w:val="00C80904"/>
    <w:rsid w:val="00C87BF8"/>
    <w:rsid w:val="00C91D68"/>
    <w:rsid w:val="00CA2808"/>
    <w:rsid w:val="00CC2033"/>
    <w:rsid w:val="00CE264A"/>
    <w:rsid w:val="00D107AD"/>
    <w:rsid w:val="00D12C88"/>
    <w:rsid w:val="00D30C04"/>
    <w:rsid w:val="00D45A4E"/>
    <w:rsid w:val="00D87828"/>
    <w:rsid w:val="00DA1329"/>
    <w:rsid w:val="00DA5DB7"/>
    <w:rsid w:val="00DB33C0"/>
    <w:rsid w:val="00DC25DD"/>
    <w:rsid w:val="00DC495D"/>
    <w:rsid w:val="00DC7256"/>
    <w:rsid w:val="00DD303B"/>
    <w:rsid w:val="00DD4700"/>
    <w:rsid w:val="00DE6DDA"/>
    <w:rsid w:val="00E074DE"/>
    <w:rsid w:val="00E10A94"/>
    <w:rsid w:val="00E26CF2"/>
    <w:rsid w:val="00E33262"/>
    <w:rsid w:val="00E34727"/>
    <w:rsid w:val="00E51982"/>
    <w:rsid w:val="00E8777F"/>
    <w:rsid w:val="00E9093D"/>
    <w:rsid w:val="00EB5F37"/>
    <w:rsid w:val="00EC05FC"/>
    <w:rsid w:val="00EC09E4"/>
    <w:rsid w:val="00EC46CF"/>
    <w:rsid w:val="00EC6470"/>
    <w:rsid w:val="00EF1163"/>
    <w:rsid w:val="00F0232D"/>
    <w:rsid w:val="00F506EF"/>
    <w:rsid w:val="00F53C99"/>
    <w:rsid w:val="00F6119E"/>
    <w:rsid w:val="00F61475"/>
    <w:rsid w:val="00F86471"/>
    <w:rsid w:val="00F91CF9"/>
    <w:rsid w:val="00FA344A"/>
    <w:rsid w:val="00FB1242"/>
    <w:rsid w:val="00FC254A"/>
    <w:rsid w:val="00FD3111"/>
    <w:rsid w:val="00FD411E"/>
    <w:rsid w:val="00FD70B7"/>
    <w:rsid w:val="00FF628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BD5B7"/>
  <w15:chartTrackingRefBased/>
  <w15:docId w15:val="{B77DDC39-3EA3-49C7-91AA-18712D1B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5DD"/>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0848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48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8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8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8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8A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8A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8A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8A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4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8A5"/>
    <w:rPr>
      <w:rFonts w:eastAsiaTheme="majorEastAsia" w:cstheme="majorBidi"/>
      <w:color w:val="272727" w:themeColor="text1" w:themeTint="D8"/>
    </w:rPr>
  </w:style>
  <w:style w:type="paragraph" w:styleId="Title">
    <w:name w:val="Title"/>
    <w:basedOn w:val="Normal"/>
    <w:next w:val="Normal"/>
    <w:link w:val="TitleChar"/>
    <w:uiPriority w:val="10"/>
    <w:qFormat/>
    <w:rsid w:val="000848A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8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8A5"/>
    <w:pPr>
      <w:spacing w:before="160"/>
      <w:jc w:val="center"/>
    </w:pPr>
    <w:rPr>
      <w:i/>
      <w:iCs/>
      <w:color w:val="404040" w:themeColor="text1" w:themeTint="BF"/>
    </w:rPr>
  </w:style>
  <w:style w:type="character" w:customStyle="1" w:styleId="QuoteChar">
    <w:name w:val="Quote Char"/>
    <w:basedOn w:val="DefaultParagraphFont"/>
    <w:link w:val="Quote"/>
    <w:uiPriority w:val="29"/>
    <w:rsid w:val="000848A5"/>
    <w:rPr>
      <w:i/>
      <w:iCs/>
      <w:color w:val="404040" w:themeColor="text1" w:themeTint="BF"/>
    </w:rPr>
  </w:style>
  <w:style w:type="paragraph" w:styleId="ListParagraph">
    <w:name w:val="List Paragraph"/>
    <w:basedOn w:val="Normal"/>
    <w:uiPriority w:val="34"/>
    <w:qFormat/>
    <w:rsid w:val="000848A5"/>
    <w:pPr>
      <w:ind w:left="720"/>
      <w:contextualSpacing/>
    </w:pPr>
  </w:style>
  <w:style w:type="character" w:styleId="IntenseEmphasis">
    <w:name w:val="Intense Emphasis"/>
    <w:basedOn w:val="DefaultParagraphFont"/>
    <w:uiPriority w:val="21"/>
    <w:qFormat/>
    <w:rsid w:val="000848A5"/>
    <w:rPr>
      <w:i/>
      <w:iCs/>
      <w:color w:val="0F4761" w:themeColor="accent1" w:themeShade="BF"/>
    </w:rPr>
  </w:style>
  <w:style w:type="paragraph" w:styleId="IntenseQuote">
    <w:name w:val="Intense Quote"/>
    <w:basedOn w:val="Normal"/>
    <w:next w:val="Normal"/>
    <w:link w:val="IntenseQuoteChar"/>
    <w:uiPriority w:val="30"/>
    <w:qFormat/>
    <w:rsid w:val="000848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8A5"/>
    <w:rPr>
      <w:i/>
      <w:iCs/>
      <w:color w:val="0F4761" w:themeColor="accent1" w:themeShade="BF"/>
    </w:rPr>
  </w:style>
  <w:style w:type="character" w:styleId="IntenseReference">
    <w:name w:val="Intense Reference"/>
    <w:basedOn w:val="DefaultParagraphFont"/>
    <w:uiPriority w:val="32"/>
    <w:qFormat/>
    <w:rsid w:val="000848A5"/>
    <w:rPr>
      <w:b/>
      <w:bCs/>
      <w:smallCaps/>
      <w:color w:val="0F4761" w:themeColor="accent1" w:themeShade="BF"/>
      <w:spacing w:val="5"/>
    </w:rPr>
  </w:style>
  <w:style w:type="paragraph" w:styleId="Header">
    <w:name w:val="header"/>
    <w:basedOn w:val="Normal"/>
    <w:link w:val="HeaderChar"/>
    <w:uiPriority w:val="99"/>
    <w:unhideWhenUsed/>
    <w:rsid w:val="000848A5"/>
    <w:pPr>
      <w:tabs>
        <w:tab w:val="center" w:pos="4153"/>
        <w:tab w:val="right" w:pos="8306"/>
      </w:tabs>
    </w:pPr>
  </w:style>
  <w:style w:type="character" w:customStyle="1" w:styleId="HeaderChar">
    <w:name w:val="Header Char"/>
    <w:basedOn w:val="DefaultParagraphFont"/>
    <w:link w:val="Header"/>
    <w:uiPriority w:val="99"/>
    <w:rsid w:val="000848A5"/>
  </w:style>
  <w:style w:type="paragraph" w:styleId="Footer">
    <w:name w:val="footer"/>
    <w:basedOn w:val="Normal"/>
    <w:link w:val="FooterChar"/>
    <w:uiPriority w:val="99"/>
    <w:unhideWhenUsed/>
    <w:rsid w:val="000848A5"/>
    <w:pPr>
      <w:tabs>
        <w:tab w:val="center" w:pos="4153"/>
        <w:tab w:val="right" w:pos="8306"/>
      </w:tabs>
    </w:pPr>
  </w:style>
  <w:style w:type="character" w:customStyle="1" w:styleId="FooterChar">
    <w:name w:val="Footer Char"/>
    <w:basedOn w:val="DefaultParagraphFont"/>
    <w:link w:val="Footer"/>
    <w:uiPriority w:val="99"/>
    <w:rsid w:val="000848A5"/>
  </w:style>
  <w:style w:type="character" w:styleId="PlaceholderText">
    <w:name w:val="Placeholder Text"/>
    <w:basedOn w:val="DefaultParagraphFont"/>
    <w:uiPriority w:val="99"/>
    <w:semiHidden/>
    <w:rsid w:val="00236891"/>
    <w:rPr>
      <w:color w:val="666666"/>
    </w:rPr>
  </w:style>
  <w:style w:type="paragraph" w:styleId="Caption">
    <w:name w:val="caption"/>
    <w:basedOn w:val="Normal"/>
    <w:next w:val="Normal"/>
    <w:uiPriority w:val="35"/>
    <w:unhideWhenUsed/>
    <w:qFormat/>
    <w:rsid w:val="00EB5F37"/>
    <w:pPr>
      <w:spacing w:after="200"/>
    </w:pPr>
    <w:rPr>
      <w:i/>
      <w:iCs/>
      <w:color w:val="0E2841" w:themeColor="text2"/>
      <w:kern w:val="0"/>
      <w:sz w:val="18"/>
      <w:szCs w:val="18"/>
      <w14:ligatures w14:val="none"/>
    </w:rPr>
  </w:style>
  <w:style w:type="table" w:styleId="TableGrid">
    <w:name w:val="Table Grid"/>
    <w:basedOn w:val="TableNormal"/>
    <w:uiPriority w:val="39"/>
    <w:rsid w:val="00EB5F3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3432C"/>
    <w:pPr>
      <w:spacing w:before="100" w:beforeAutospacing="1" w:after="100" w:afterAutospacing="1"/>
    </w:pPr>
    <w:rPr>
      <w:rFonts w:eastAsia="Times New Roman" w:cs="Times New Roman"/>
      <w:kern w:val="0"/>
      <w:szCs w:val="24"/>
      <w:lang w:eastAsia="lv-LV"/>
      <w14:ligatures w14:val="none"/>
    </w:rPr>
  </w:style>
  <w:style w:type="character" w:styleId="Strong">
    <w:name w:val="Strong"/>
    <w:basedOn w:val="DefaultParagraphFont"/>
    <w:uiPriority w:val="22"/>
    <w:qFormat/>
    <w:rsid w:val="00C7784D"/>
    <w:rPr>
      <w:b/>
      <w:bCs/>
    </w:rPr>
  </w:style>
  <w:style w:type="paragraph" w:styleId="NoSpacing">
    <w:name w:val="No Spacing"/>
    <w:uiPriority w:val="1"/>
    <w:qFormat/>
    <w:rsid w:val="00AD0066"/>
    <w:pPr>
      <w:spacing w:after="0" w:line="240" w:lineRule="auto"/>
      <w:ind w:firstLine="284"/>
      <w:jc w:val="both"/>
    </w:pPr>
    <w:rPr>
      <w:rFonts w:ascii="Times New Roman" w:hAnsi="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153383">
      <w:bodyDiv w:val="1"/>
      <w:marLeft w:val="0"/>
      <w:marRight w:val="0"/>
      <w:marTop w:val="0"/>
      <w:marBottom w:val="0"/>
      <w:divBdr>
        <w:top w:val="none" w:sz="0" w:space="0" w:color="auto"/>
        <w:left w:val="none" w:sz="0" w:space="0" w:color="auto"/>
        <w:bottom w:val="none" w:sz="0" w:space="0" w:color="auto"/>
        <w:right w:val="none" w:sz="0" w:space="0" w:color="auto"/>
      </w:divBdr>
    </w:div>
    <w:div w:id="679891423">
      <w:bodyDiv w:val="1"/>
      <w:marLeft w:val="0"/>
      <w:marRight w:val="0"/>
      <w:marTop w:val="0"/>
      <w:marBottom w:val="0"/>
      <w:divBdr>
        <w:top w:val="none" w:sz="0" w:space="0" w:color="auto"/>
        <w:left w:val="none" w:sz="0" w:space="0" w:color="auto"/>
        <w:bottom w:val="none" w:sz="0" w:space="0" w:color="auto"/>
        <w:right w:val="none" w:sz="0" w:space="0" w:color="auto"/>
      </w:divBdr>
    </w:div>
    <w:div w:id="969282382">
      <w:bodyDiv w:val="1"/>
      <w:marLeft w:val="0"/>
      <w:marRight w:val="0"/>
      <w:marTop w:val="0"/>
      <w:marBottom w:val="0"/>
      <w:divBdr>
        <w:top w:val="none" w:sz="0" w:space="0" w:color="auto"/>
        <w:left w:val="none" w:sz="0" w:space="0" w:color="auto"/>
        <w:bottom w:val="none" w:sz="0" w:space="0" w:color="auto"/>
        <w:right w:val="none" w:sz="0" w:space="0" w:color="auto"/>
      </w:divBdr>
    </w:div>
    <w:div w:id="973946315">
      <w:bodyDiv w:val="1"/>
      <w:marLeft w:val="0"/>
      <w:marRight w:val="0"/>
      <w:marTop w:val="0"/>
      <w:marBottom w:val="0"/>
      <w:divBdr>
        <w:top w:val="none" w:sz="0" w:space="0" w:color="auto"/>
        <w:left w:val="none" w:sz="0" w:space="0" w:color="auto"/>
        <w:bottom w:val="none" w:sz="0" w:space="0" w:color="auto"/>
        <w:right w:val="none" w:sz="0" w:space="0" w:color="auto"/>
      </w:divBdr>
    </w:div>
    <w:div w:id="1042360282">
      <w:bodyDiv w:val="1"/>
      <w:marLeft w:val="0"/>
      <w:marRight w:val="0"/>
      <w:marTop w:val="0"/>
      <w:marBottom w:val="0"/>
      <w:divBdr>
        <w:top w:val="none" w:sz="0" w:space="0" w:color="auto"/>
        <w:left w:val="none" w:sz="0" w:space="0" w:color="auto"/>
        <w:bottom w:val="none" w:sz="0" w:space="0" w:color="auto"/>
        <w:right w:val="none" w:sz="0" w:space="0" w:color="auto"/>
      </w:divBdr>
    </w:div>
    <w:div w:id="1326589437">
      <w:bodyDiv w:val="1"/>
      <w:marLeft w:val="0"/>
      <w:marRight w:val="0"/>
      <w:marTop w:val="0"/>
      <w:marBottom w:val="0"/>
      <w:divBdr>
        <w:top w:val="none" w:sz="0" w:space="0" w:color="auto"/>
        <w:left w:val="none" w:sz="0" w:space="0" w:color="auto"/>
        <w:bottom w:val="none" w:sz="0" w:space="0" w:color="auto"/>
        <w:right w:val="none" w:sz="0" w:space="0" w:color="auto"/>
      </w:divBdr>
    </w:div>
    <w:div w:id="1884638211">
      <w:bodyDiv w:val="1"/>
      <w:marLeft w:val="0"/>
      <w:marRight w:val="0"/>
      <w:marTop w:val="0"/>
      <w:marBottom w:val="0"/>
      <w:divBdr>
        <w:top w:val="none" w:sz="0" w:space="0" w:color="auto"/>
        <w:left w:val="none" w:sz="0" w:space="0" w:color="auto"/>
        <w:bottom w:val="none" w:sz="0" w:space="0" w:color="auto"/>
        <w:right w:val="none" w:sz="0" w:space="0" w:color="auto"/>
      </w:divBdr>
    </w:div>
    <w:div w:id="1912697750">
      <w:bodyDiv w:val="1"/>
      <w:marLeft w:val="0"/>
      <w:marRight w:val="0"/>
      <w:marTop w:val="0"/>
      <w:marBottom w:val="0"/>
      <w:divBdr>
        <w:top w:val="none" w:sz="0" w:space="0" w:color="auto"/>
        <w:left w:val="none" w:sz="0" w:space="0" w:color="auto"/>
        <w:bottom w:val="none" w:sz="0" w:space="0" w:color="auto"/>
        <w:right w:val="none" w:sz="0" w:space="0" w:color="auto"/>
      </w:divBdr>
    </w:div>
    <w:div w:id="193281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42EA5AD-E5F5-4FF5-986F-B8D0C56EE69B}"/>
      </w:docPartPr>
      <w:docPartBody>
        <w:p w:rsidR="00F8463F" w:rsidRDefault="00F8463F">
          <w:r w:rsidRPr="00674461">
            <w:rPr>
              <w:rStyle w:val="PlaceholderText"/>
            </w:rPr>
            <w:t>Click or tap here to enter text.</w:t>
          </w:r>
        </w:p>
      </w:docPartBody>
    </w:docPart>
    <w:docPart>
      <w:docPartPr>
        <w:name w:val="92CC31C5BB8B43AF83960ADD0128C44E"/>
        <w:category>
          <w:name w:val="General"/>
          <w:gallery w:val="placeholder"/>
        </w:category>
        <w:types>
          <w:type w:val="bbPlcHdr"/>
        </w:types>
        <w:behaviors>
          <w:behavior w:val="content"/>
        </w:behaviors>
        <w:guid w:val="{80B632B7-02EB-4943-817D-691A6CC4BF71}"/>
      </w:docPartPr>
      <w:docPartBody>
        <w:p w:rsidR="00F8463F" w:rsidRDefault="00F8463F" w:rsidP="00F8463F">
          <w:pPr>
            <w:pStyle w:val="92CC31C5BB8B43AF83960ADD0128C44E"/>
          </w:pPr>
          <w:r w:rsidRPr="00674461">
            <w:rPr>
              <w:rStyle w:val="PlaceholderText"/>
            </w:rPr>
            <w:t>Click or tap here to enter text.</w:t>
          </w:r>
        </w:p>
      </w:docPartBody>
    </w:docPart>
    <w:docPart>
      <w:docPartPr>
        <w:name w:val="6D55540281E047C68F36D834A06B7B4D"/>
        <w:category>
          <w:name w:val="General"/>
          <w:gallery w:val="placeholder"/>
        </w:category>
        <w:types>
          <w:type w:val="bbPlcHdr"/>
        </w:types>
        <w:behaviors>
          <w:behavior w:val="content"/>
        </w:behaviors>
        <w:guid w:val="{0ACAE89F-D778-4F4B-9D8B-98B164FABD79}"/>
      </w:docPartPr>
      <w:docPartBody>
        <w:p w:rsidR="000D4914" w:rsidRDefault="00661F88" w:rsidP="00661F88">
          <w:pPr>
            <w:pStyle w:val="6D55540281E047C68F36D834A06B7B4D"/>
          </w:pPr>
          <w:r w:rsidRPr="00552BB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63F"/>
    <w:rsid w:val="00093D69"/>
    <w:rsid w:val="000D4540"/>
    <w:rsid w:val="000D4914"/>
    <w:rsid w:val="00125D7B"/>
    <w:rsid w:val="001B42D8"/>
    <w:rsid w:val="002440F0"/>
    <w:rsid w:val="0025139F"/>
    <w:rsid w:val="002D1506"/>
    <w:rsid w:val="004B3F24"/>
    <w:rsid w:val="004C43AA"/>
    <w:rsid w:val="0055406A"/>
    <w:rsid w:val="00661F88"/>
    <w:rsid w:val="00A02ED7"/>
    <w:rsid w:val="00A852B1"/>
    <w:rsid w:val="00B24E9B"/>
    <w:rsid w:val="00EC5855"/>
    <w:rsid w:val="00F31AFB"/>
    <w:rsid w:val="00F8463F"/>
    <w:rsid w:val="00FB4AA8"/>
    <w:rsid w:val="00FF15F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61F88"/>
    <w:rPr>
      <w:color w:val="808080"/>
    </w:rPr>
  </w:style>
  <w:style w:type="paragraph" w:customStyle="1" w:styleId="92CC31C5BB8B43AF83960ADD0128C44E">
    <w:name w:val="92CC31C5BB8B43AF83960ADD0128C44E"/>
    <w:rsid w:val="00F8463F"/>
  </w:style>
  <w:style w:type="paragraph" w:customStyle="1" w:styleId="6D55540281E047C68F36D834A06B7B4D">
    <w:name w:val="6D55540281E047C68F36D834A06B7B4D"/>
    <w:rsid w:val="00661F88"/>
    <w:pPr>
      <w:spacing w:line="259" w:lineRule="auto"/>
    </w:pPr>
    <w:rPr>
      <w:kern w:val="0"/>
      <w:sz w:val="22"/>
      <w:szCs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5AB3C-CC1E-426C-ADEE-1FA2B6FC5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1642</Words>
  <Characters>11239</Characters>
  <Application>Microsoft Office Word</Application>
  <DocSecurity>0</DocSecurity>
  <Lines>303</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Aiva Saulīte-Liniņa</dc:creator>
  <cp:keywords/>
  <dc:description/>
  <cp:lastModifiedBy>Aiva Saulīte-Liniņa</cp:lastModifiedBy>
  <cp:revision>2</cp:revision>
  <dcterms:created xsi:type="dcterms:W3CDTF">2025-12-30T12:45:00Z</dcterms:created>
  <dcterms:modified xsi:type="dcterms:W3CDTF">2025-12-30T12:45:00Z</dcterms:modified>
</cp:coreProperties>
</file>